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858" w:rsidRDefault="004D3858" w:rsidP="004D3858">
      <w:pPr>
        <w:spacing w:before="56"/>
        <w:ind w:left="571" w:right="2"/>
        <w:jc w:val="center"/>
        <w:rPr>
          <w:b/>
          <w:sz w:val="32"/>
        </w:rPr>
      </w:pPr>
      <w:r>
        <w:rPr>
          <w:b/>
          <w:spacing w:val="-4"/>
          <w:sz w:val="32"/>
        </w:rPr>
        <w:t>PENGARUH</w:t>
      </w:r>
      <w:r>
        <w:rPr>
          <w:b/>
          <w:spacing w:val="-17"/>
          <w:sz w:val="32"/>
        </w:rPr>
        <w:t xml:space="preserve"> </w:t>
      </w:r>
      <w:r>
        <w:rPr>
          <w:b/>
          <w:spacing w:val="-4"/>
          <w:sz w:val="32"/>
        </w:rPr>
        <w:t>SALEP</w:t>
      </w:r>
      <w:r>
        <w:rPr>
          <w:b/>
          <w:spacing w:val="-19"/>
          <w:sz w:val="32"/>
        </w:rPr>
        <w:t xml:space="preserve"> </w:t>
      </w:r>
      <w:r>
        <w:rPr>
          <w:b/>
          <w:spacing w:val="-4"/>
          <w:sz w:val="32"/>
        </w:rPr>
        <w:t>SUBFRAKSI</w:t>
      </w:r>
      <w:r>
        <w:rPr>
          <w:b/>
          <w:spacing w:val="-16"/>
          <w:sz w:val="32"/>
        </w:rPr>
        <w:t xml:space="preserve"> </w:t>
      </w:r>
      <w:r>
        <w:rPr>
          <w:b/>
          <w:spacing w:val="-4"/>
          <w:sz w:val="32"/>
        </w:rPr>
        <w:t>ETIL</w:t>
      </w:r>
      <w:r>
        <w:rPr>
          <w:b/>
          <w:spacing w:val="-35"/>
          <w:sz w:val="32"/>
        </w:rPr>
        <w:t xml:space="preserve"> </w:t>
      </w:r>
      <w:r>
        <w:rPr>
          <w:b/>
          <w:spacing w:val="-4"/>
          <w:sz w:val="32"/>
        </w:rPr>
        <w:t>ASETAT</w:t>
      </w:r>
      <w:r>
        <w:rPr>
          <w:b/>
          <w:spacing w:val="-10"/>
          <w:sz w:val="32"/>
        </w:rPr>
        <w:t xml:space="preserve"> </w:t>
      </w:r>
      <w:r>
        <w:rPr>
          <w:b/>
          <w:spacing w:val="-5"/>
          <w:sz w:val="32"/>
        </w:rPr>
        <w:t>5%,</w:t>
      </w:r>
    </w:p>
    <w:p w:rsidR="004D3858" w:rsidRDefault="004D3858" w:rsidP="004D3858">
      <w:pPr>
        <w:spacing w:before="4"/>
        <w:ind w:left="919" w:right="350" w:firstLine="2"/>
        <w:jc w:val="center"/>
        <w:rPr>
          <w:b/>
          <w:sz w:val="32"/>
        </w:rPr>
      </w:pPr>
      <w:r>
        <w:rPr>
          <w:b/>
          <w:sz w:val="32"/>
        </w:rPr>
        <w:t>10%, 15% DAUN MENIRAN (</w:t>
      </w:r>
      <w:r>
        <w:rPr>
          <w:b/>
          <w:i/>
          <w:sz w:val="32"/>
        </w:rPr>
        <w:t xml:space="preserve">Phyllantus niruri </w:t>
      </w:r>
      <w:r>
        <w:rPr>
          <w:b/>
          <w:sz w:val="32"/>
        </w:rPr>
        <w:t>L ) TERHADAP</w:t>
      </w:r>
      <w:r>
        <w:rPr>
          <w:b/>
          <w:spacing w:val="-20"/>
          <w:sz w:val="32"/>
        </w:rPr>
        <w:t xml:space="preserve"> </w:t>
      </w:r>
      <w:r>
        <w:rPr>
          <w:b/>
          <w:sz w:val="32"/>
        </w:rPr>
        <w:t>KADAR</w:t>
      </w:r>
      <w:r>
        <w:rPr>
          <w:b/>
          <w:spacing w:val="-20"/>
          <w:sz w:val="32"/>
        </w:rPr>
        <w:t xml:space="preserve"> </w:t>
      </w:r>
      <w:r>
        <w:rPr>
          <w:b/>
          <w:sz w:val="32"/>
        </w:rPr>
        <w:t>TGF-β1</w:t>
      </w:r>
      <w:r>
        <w:rPr>
          <w:b/>
          <w:spacing w:val="-20"/>
          <w:sz w:val="32"/>
        </w:rPr>
        <w:t xml:space="preserve"> </w:t>
      </w:r>
      <w:r>
        <w:rPr>
          <w:b/>
          <w:sz w:val="32"/>
        </w:rPr>
        <w:t>PADA</w:t>
      </w:r>
      <w:r>
        <w:rPr>
          <w:b/>
          <w:spacing w:val="-25"/>
          <w:sz w:val="32"/>
        </w:rPr>
        <w:t xml:space="preserve"> </w:t>
      </w:r>
      <w:r>
        <w:rPr>
          <w:b/>
          <w:sz w:val="32"/>
        </w:rPr>
        <w:t>TIKUS</w:t>
      </w:r>
      <w:r>
        <w:rPr>
          <w:b/>
          <w:spacing w:val="-20"/>
          <w:sz w:val="32"/>
        </w:rPr>
        <w:t xml:space="preserve"> </w:t>
      </w:r>
      <w:r>
        <w:rPr>
          <w:b/>
          <w:sz w:val="32"/>
        </w:rPr>
        <w:t>PUTIH JANTAN HARI 3, 7, DAN 14</w:t>
      </w:r>
    </w:p>
    <w:p w:rsidR="004D3858" w:rsidRDefault="004D3858" w:rsidP="004D3858">
      <w:pPr>
        <w:pStyle w:val="BodyText"/>
        <w:rPr>
          <w:b/>
          <w:sz w:val="32"/>
        </w:rPr>
      </w:pPr>
    </w:p>
    <w:p w:rsidR="004D3858" w:rsidRDefault="004D3858" w:rsidP="004D3858">
      <w:pPr>
        <w:pStyle w:val="BodyText"/>
        <w:spacing w:before="365"/>
        <w:rPr>
          <w:b/>
          <w:sz w:val="32"/>
        </w:rPr>
      </w:pPr>
    </w:p>
    <w:p w:rsidR="004D3858" w:rsidRDefault="004D3858" w:rsidP="004D3858">
      <w:pPr>
        <w:ind w:left="571" w:right="380"/>
        <w:jc w:val="center"/>
        <w:rPr>
          <w:b/>
          <w:sz w:val="28"/>
        </w:rPr>
      </w:pPr>
      <w:r>
        <w:rPr>
          <w:b/>
          <w:spacing w:val="-2"/>
          <w:sz w:val="28"/>
        </w:rPr>
        <w:t>SKRIPSI</w:t>
      </w:r>
    </w:p>
    <w:p w:rsidR="004D3858" w:rsidRDefault="004D3858" w:rsidP="004D3858">
      <w:pPr>
        <w:pStyle w:val="BodyText"/>
        <w:rPr>
          <w:b/>
          <w:sz w:val="20"/>
        </w:rPr>
      </w:pPr>
    </w:p>
    <w:p w:rsidR="004D3858" w:rsidRDefault="004D3858" w:rsidP="004D3858">
      <w:pPr>
        <w:pStyle w:val="BodyText"/>
        <w:rPr>
          <w:b/>
          <w:sz w:val="20"/>
        </w:rPr>
      </w:pPr>
    </w:p>
    <w:p w:rsidR="004D3858" w:rsidRDefault="004D3858" w:rsidP="004D3858">
      <w:pPr>
        <w:pStyle w:val="BodyText"/>
        <w:rPr>
          <w:b/>
          <w:sz w:val="20"/>
        </w:rPr>
      </w:pPr>
    </w:p>
    <w:p w:rsidR="004D3858" w:rsidRDefault="004D3858" w:rsidP="004D3858">
      <w:pPr>
        <w:pStyle w:val="BodyText"/>
        <w:rPr>
          <w:b/>
          <w:sz w:val="20"/>
        </w:rPr>
      </w:pPr>
      <w:r>
        <w:rPr>
          <w:noProof/>
          <w:lang w:val="en-US"/>
        </w:rPr>
        <w:drawing>
          <wp:anchor distT="0" distB="0" distL="0" distR="0" simplePos="0" relativeHeight="251659264" behindDoc="1" locked="0" layoutInCell="1" allowOverlap="1" wp14:anchorId="029DA5D8" wp14:editId="74F01406">
            <wp:simplePos x="0" y="0"/>
            <wp:positionH relativeFrom="page">
              <wp:posOffset>3284855</wp:posOffset>
            </wp:positionH>
            <wp:positionV relativeFrom="paragraph">
              <wp:posOffset>255270</wp:posOffset>
            </wp:positionV>
            <wp:extent cx="1062990" cy="1165225"/>
            <wp:effectExtent l="0" t="0" r="381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062990" cy="1165225"/>
                    </a:xfrm>
                    <a:prstGeom prst="rect">
                      <a:avLst/>
                    </a:prstGeom>
                  </pic:spPr>
                </pic:pic>
              </a:graphicData>
            </a:graphic>
            <wp14:sizeRelH relativeFrom="margin">
              <wp14:pctWidth>0</wp14:pctWidth>
            </wp14:sizeRelH>
            <wp14:sizeRelV relativeFrom="margin">
              <wp14:pctHeight>0</wp14:pctHeight>
            </wp14:sizeRelV>
          </wp:anchor>
        </w:drawing>
      </w:r>
    </w:p>
    <w:p w:rsidR="004D3858" w:rsidRDefault="004D3858" w:rsidP="004D3858">
      <w:pPr>
        <w:pStyle w:val="BodyText"/>
        <w:rPr>
          <w:b/>
          <w:sz w:val="20"/>
        </w:rPr>
      </w:pPr>
    </w:p>
    <w:p w:rsidR="004D3858" w:rsidRDefault="004D3858" w:rsidP="004D3858">
      <w:pPr>
        <w:pStyle w:val="BodyText"/>
        <w:spacing w:before="223"/>
        <w:rPr>
          <w:b/>
          <w:sz w:val="20"/>
        </w:rPr>
      </w:pPr>
    </w:p>
    <w:p w:rsidR="004D3858" w:rsidRDefault="004D3858" w:rsidP="004D3858">
      <w:pPr>
        <w:pStyle w:val="BodyText"/>
        <w:rPr>
          <w:b/>
          <w:sz w:val="28"/>
        </w:rPr>
      </w:pPr>
    </w:p>
    <w:p w:rsidR="004D3858" w:rsidRDefault="004D3858" w:rsidP="004D3858">
      <w:pPr>
        <w:pStyle w:val="BodyText"/>
        <w:rPr>
          <w:b/>
          <w:sz w:val="28"/>
        </w:rPr>
      </w:pPr>
    </w:p>
    <w:p w:rsidR="004D3858" w:rsidRDefault="004D3858" w:rsidP="004D3858">
      <w:pPr>
        <w:pStyle w:val="BodyText"/>
        <w:rPr>
          <w:b/>
          <w:sz w:val="28"/>
        </w:rPr>
      </w:pPr>
    </w:p>
    <w:p w:rsidR="004D3858" w:rsidRDefault="004D3858" w:rsidP="004D3858">
      <w:pPr>
        <w:pStyle w:val="BodyText"/>
        <w:spacing w:before="55"/>
        <w:rPr>
          <w:b/>
          <w:sz w:val="28"/>
        </w:rPr>
      </w:pPr>
    </w:p>
    <w:p w:rsidR="004D3858" w:rsidRDefault="004D3858" w:rsidP="004D3858">
      <w:pPr>
        <w:ind w:left="571" w:right="380"/>
        <w:jc w:val="center"/>
        <w:rPr>
          <w:b/>
          <w:sz w:val="28"/>
        </w:rPr>
      </w:pPr>
      <w:r>
        <w:rPr>
          <w:b/>
          <w:spacing w:val="-2"/>
          <w:sz w:val="28"/>
        </w:rPr>
        <w:t>Oleh:</w:t>
      </w:r>
    </w:p>
    <w:p w:rsidR="004D3858" w:rsidRDefault="004D3858" w:rsidP="004D3858">
      <w:pPr>
        <w:pStyle w:val="BodyText"/>
        <w:rPr>
          <w:b/>
          <w:sz w:val="28"/>
        </w:rPr>
      </w:pPr>
    </w:p>
    <w:p w:rsidR="004D3858" w:rsidRDefault="004D3858" w:rsidP="004D3858">
      <w:pPr>
        <w:pStyle w:val="BodyText"/>
        <w:spacing w:before="232"/>
        <w:rPr>
          <w:b/>
          <w:sz w:val="28"/>
        </w:rPr>
      </w:pPr>
    </w:p>
    <w:p w:rsidR="004D3858" w:rsidRDefault="004D3858" w:rsidP="004D3858">
      <w:pPr>
        <w:spacing w:line="242" w:lineRule="auto"/>
        <w:ind w:left="567" w:right="380"/>
        <w:jc w:val="center"/>
        <w:rPr>
          <w:b/>
          <w:spacing w:val="-2"/>
          <w:sz w:val="28"/>
        </w:rPr>
      </w:pPr>
      <w:r>
        <w:rPr>
          <w:b/>
          <w:spacing w:val="-2"/>
          <w:sz w:val="28"/>
          <w:u w:val="single"/>
        </w:rPr>
        <w:t>DANNY</w:t>
      </w:r>
      <w:r>
        <w:rPr>
          <w:b/>
          <w:spacing w:val="-18"/>
          <w:sz w:val="28"/>
          <w:u w:val="single"/>
        </w:rPr>
        <w:t xml:space="preserve"> </w:t>
      </w:r>
      <w:r>
        <w:rPr>
          <w:b/>
          <w:spacing w:val="-2"/>
          <w:sz w:val="28"/>
          <w:u w:val="single"/>
        </w:rPr>
        <w:t>DARWIN</w:t>
      </w:r>
      <w:r>
        <w:rPr>
          <w:b/>
          <w:spacing w:val="-2"/>
          <w:sz w:val="28"/>
        </w:rPr>
        <w:t xml:space="preserve"> </w:t>
      </w:r>
    </w:p>
    <w:p w:rsidR="004D3858" w:rsidRDefault="004D3858" w:rsidP="004D3858">
      <w:pPr>
        <w:spacing w:line="242" w:lineRule="auto"/>
        <w:ind w:left="567" w:right="380"/>
        <w:jc w:val="center"/>
        <w:rPr>
          <w:b/>
          <w:sz w:val="28"/>
        </w:rPr>
      </w:pPr>
      <w:r>
        <w:rPr>
          <w:b/>
          <w:sz w:val="28"/>
        </w:rPr>
        <w:t>NIM</w:t>
      </w:r>
      <w:r>
        <w:rPr>
          <w:b/>
          <w:spacing w:val="-1"/>
          <w:sz w:val="28"/>
        </w:rPr>
        <w:t xml:space="preserve"> </w:t>
      </w:r>
      <w:r>
        <w:rPr>
          <w:b/>
          <w:sz w:val="28"/>
        </w:rPr>
        <w:t>:</w:t>
      </w:r>
      <w:r>
        <w:rPr>
          <w:b/>
          <w:spacing w:val="-4"/>
          <w:sz w:val="28"/>
        </w:rPr>
        <w:t xml:space="preserve"> </w:t>
      </w:r>
      <w:r>
        <w:rPr>
          <w:b/>
          <w:spacing w:val="-2"/>
          <w:sz w:val="28"/>
        </w:rPr>
        <w:t>2020112032</w:t>
      </w:r>
    </w:p>
    <w:p w:rsidR="004D3858" w:rsidRDefault="004D3858" w:rsidP="004D3858">
      <w:pPr>
        <w:pStyle w:val="BodyText"/>
        <w:rPr>
          <w:b/>
          <w:sz w:val="28"/>
        </w:rPr>
      </w:pPr>
    </w:p>
    <w:p w:rsidR="004D3858" w:rsidRDefault="004D3858" w:rsidP="004D3858">
      <w:pPr>
        <w:pStyle w:val="BodyText"/>
        <w:rPr>
          <w:b/>
          <w:sz w:val="28"/>
        </w:rPr>
      </w:pPr>
    </w:p>
    <w:p w:rsidR="004D3858" w:rsidRDefault="004D3858" w:rsidP="004D3858">
      <w:pPr>
        <w:pStyle w:val="BodyText"/>
        <w:rPr>
          <w:b/>
          <w:sz w:val="28"/>
        </w:rPr>
      </w:pPr>
    </w:p>
    <w:p w:rsidR="004D3858" w:rsidRDefault="004D3858" w:rsidP="004D3858">
      <w:pPr>
        <w:pStyle w:val="BodyText"/>
        <w:rPr>
          <w:b/>
          <w:sz w:val="28"/>
        </w:rPr>
      </w:pPr>
    </w:p>
    <w:p w:rsidR="004D3858" w:rsidRDefault="004D3858" w:rsidP="004D3858">
      <w:pPr>
        <w:pStyle w:val="BodyText"/>
        <w:spacing w:before="86"/>
        <w:rPr>
          <w:b/>
          <w:sz w:val="28"/>
        </w:rPr>
      </w:pPr>
    </w:p>
    <w:p w:rsidR="004D3858" w:rsidRDefault="004D3858" w:rsidP="004D3858">
      <w:pPr>
        <w:ind w:left="567" w:right="380"/>
        <w:jc w:val="center"/>
        <w:rPr>
          <w:b/>
          <w:sz w:val="32"/>
        </w:rPr>
      </w:pPr>
      <w:r>
        <w:rPr>
          <w:b/>
          <w:spacing w:val="-2"/>
          <w:sz w:val="32"/>
        </w:rPr>
        <w:t>PROGRAM</w:t>
      </w:r>
      <w:r>
        <w:rPr>
          <w:b/>
          <w:spacing w:val="-17"/>
          <w:sz w:val="32"/>
        </w:rPr>
        <w:t xml:space="preserve"> </w:t>
      </w:r>
      <w:r>
        <w:rPr>
          <w:b/>
          <w:spacing w:val="-2"/>
          <w:sz w:val="32"/>
        </w:rPr>
        <w:t>STUDI</w:t>
      </w:r>
      <w:r>
        <w:rPr>
          <w:b/>
          <w:spacing w:val="-17"/>
          <w:sz w:val="32"/>
        </w:rPr>
        <w:t xml:space="preserve"> </w:t>
      </w:r>
      <w:r>
        <w:rPr>
          <w:b/>
          <w:spacing w:val="-2"/>
          <w:sz w:val="32"/>
        </w:rPr>
        <w:t>S1</w:t>
      </w:r>
      <w:r>
        <w:rPr>
          <w:b/>
          <w:spacing w:val="-17"/>
          <w:sz w:val="32"/>
        </w:rPr>
        <w:t xml:space="preserve"> </w:t>
      </w:r>
      <w:r>
        <w:rPr>
          <w:b/>
          <w:spacing w:val="-2"/>
          <w:sz w:val="32"/>
        </w:rPr>
        <w:t xml:space="preserve">FARMASI </w:t>
      </w:r>
      <w:r>
        <w:rPr>
          <w:b/>
          <w:sz w:val="32"/>
        </w:rPr>
        <w:t>FAKULTAS</w:t>
      </w:r>
    </w:p>
    <w:p w:rsidR="004D3858" w:rsidRDefault="004D3858" w:rsidP="004D3858">
      <w:pPr>
        <w:ind w:left="567" w:right="380"/>
        <w:jc w:val="center"/>
        <w:rPr>
          <w:b/>
          <w:sz w:val="32"/>
        </w:rPr>
      </w:pPr>
      <w:r>
        <w:rPr>
          <w:b/>
          <w:sz w:val="32"/>
        </w:rPr>
        <w:t xml:space="preserve"> FARMASI</w:t>
      </w:r>
    </w:p>
    <w:p w:rsidR="004D3858" w:rsidRDefault="004D3858" w:rsidP="004D3858">
      <w:pPr>
        <w:tabs>
          <w:tab w:val="left" w:pos="8647"/>
        </w:tabs>
        <w:spacing w:before="1"/>
        <w:ind w:left="567" w:right="380"/>
        <w:jc w:val="center"/>
        <w:rPr>
          <w:b/>
          <w:sz w:val="32"/>
        </w:rPr>
      </w:pPr>
      <w:r>
        <w:rPr>
          <w:b/>
          <w:sz w:val="32"/>
        </w:rPr>
        <w:t>UNIVERSITAS</w:t>
      </w:r>
      <w:r>
        <w:rPr>
          <w:b/>
          <w:spacing w:val="-20"/>
          <w:sz w:val="32"/>
        </w:rPr>
        <w:t xml:space="preserve"> </w:t>
      </w:r>
      <w:r>
        <w:rPr>
          <w:b/>
          <w:sz w:val="32"/>
        </w:rPr>
        <w:t>PERINTIS</w:t>
      </w:r>
      <w:r>
        <w:rPr>
          <w:b/>
          <w:spacing w:val="-20"/>
          <w:sz w:val="32"/>
        </w:rPr>
        <w:t xml:space="preserve"> </w:t>
      </w:r>
      <w:r>
        <w:rPr>
          <w:b/>
          <w:sz w:val="32"/>
        </w:rPr>
        <w:t xml:space="preserve">INDONESIA </w:t>
      </w:r>
    </w:p>
    <w:p w:rsidR="004D3858" w:rsidRDefault="004D3858" w:rsidP="004D3858">
      <w:pPr>
        <w:tabs>
          <w:tab w:val="left" w:pos="8647"/>
        </w:tabs>
        <w:spacing w:before="1"/>
        <w:ind w:left="567" w:right="380"/>
        <w:jc w:val="center"/>
        <w:rPr>
          <w:b/>
          <w:sz w:val="32"/>
        </w:rPr>
      </w:pPr>
      <w:r>
        <w:rPr>
          <w:b/>
          <w:spacing w:val="-2"/>
          <w:sz w:val="32"/>
        </w:rPr>
        <w:t>PADANG</w:t>
      </w:r>
    </w:p>
    <w:p w:rsidR="004D3858" w:rsidRDefault="004D3858" w:rsidP="004D3858">
      <w:pPr>
        <w:spacing w:line="364" w:lineRule="exact"/>
        <w:ind w:left="571" w:right="380"/>
        <w:jc w:val="center"/>
        <w:rPr>
          <w:b/>
          <w:sz w:val="32"/>
        </w:rPr>
      </w:pPr>
      <w:r>
        <w:rPr>
          <w:b/>
          <w:spacing w:val="-4"/>
          <w:sz w:val="32"/>
        </w:rPr>
        <w:t>2024</w:t>
      </w:r>
    </w:p>
    <w:p w:rsidR="006B3B3C" w:rsidRDefault="006B3B3C" w:rsidP="006B3B3C">
      <w:pPr>
        <w:widowControl/>
        <w:autoSpaceDE/>
        <w:autoSpaceDN/>
        <w:spacing w:after="200" w:line="276" w:lineRule="auto"/>
        <w:jc w:val="center"/>
        <w:sectPr w:rsidR="006B3B3C" w:rsidSect="006B3B3C">
          <w:footerReference w:type="default" r:id="rId9"/>
          <w:footerReference w:type="first" r:id="rId10"/>
          <w:pgSz w:w="11920" w:h="16850"/>
          <w:pgMar w:top="1540" w:right="1480" w:bottom="1720" w:left="1680" w:header="0" w:footer="1502" w:gutter="0"/>
          <w:pgNumType w:fmt="lowerRoman"/>
          <w:cols w:space="720"/>
          <w:titlePg/>
          <w:docGrid w:linePitch="299"/>
        </w:sectPr>
      </w:pPr>
      <w:bookmarkStart w:id="0" w:name="_Toc179210010"/>
    </w:p>
    <w:p w:rsidR="004D3858" w:rsidRPr="006B3B3C" w:rsidRDefault="004D3858" w:rsidP="006B3B3C">
      <w:pPr>
        <w:widowControl/>
        <w:autoSpaceDE/>
        <w:autoSpaceDN/>
        <w:spacing w:after="200" w:line="276" w:lineRule="auto"/>
        <w:jc w:val="center"/>
        <w:rPr>
          <w:b/>
        </w:rPr>
      </w:pPr>
      <w:r w:rsidRPr="006B3B3C">
        <w:rPr>
          <w:b/>
          <w:spacing w:val="-2"/>
          <w:sz w:val="24"/>
        </w:rPr>
        <w:lastRenderedPageBreak/>
        <w:t>ABSTRAK</w:t>
      </w:r>
      <w:bookmarkEnd w:id="0"/>
    </w:p>
    <w:p w:rsidR="004D3858" w:rsidRDefault="004D3858" w:rsidP="004D3858">
      <w:pPr>
        <w:pStyle w:val="BodyText"/>
        <w:spacing w:before="274"/>
        <w:ind w:left="588" w:right="201"/>
        <w:jc w:val="both"/>
      </w:pPr>
      <w:r>
        <w:t>Meniran (</w:t>
      </w:r>
      <w:r>
        <w:rPr>
          <w:i/>
        </w:rPr>
        <w:t xml:space="preserve">Phyllanthus niruri. </w:t>
      </w:r>
      <w:r>
        <w:t xml:space="preserve">L) mempunyai kandungan yang mampu merangsang aktivitas imuno modulator yang terjadi didalam tubuh, kandungan kimia yang terkandung seperti </w:t>
      </w:r>
      <w:r>
        <w:rPr>
          <w:i/>
        </w:rPr>
        <w:t xml:space="preserve">phyllanthin, hyphophyllanthin, phyltetralin </w:t>
      </w:r>
      <w:r>
        <w:t xml:space="preserve">dan </w:t>
      </w:r>
      <w:r>
        <w:rPr>
          <w:i/>
        </w:rPr>
        <w:t xml:space="preserve">nitanthin </w:t>
      </w:r>
      <w:r>
        <w:t>sebagai penyembuh luka. Pada penelitian ini diuji tentang pengaruh salep</w:t>
      </w:r>
      <w:r>
        <w:rPr>
          <w:spacing w:val="40"/>
        </w:rPr>
        <w:t xml:space="preserve"> </w:t>
      </w:r>
      <w:r>
        <w:t>subfraksi</w:t>
      </w:r>
      <w:r>
        <w:rPr>
          <w:spacing w:val="40"/>
        </w:rPr>
        <w:t xml:space="preserve"> </w:t>
      </w:r>
      <w:r>
        <w:t>etil asetat kosentrasi 5%, 10%, dan 15% daun meniran (</w:t>
      </w:r>
      <w:r>
        <w:rPr>
          <w:i/>
        </w:rPr>
        <w:t xml:space="preserve">Phyllanthus niruri. </w:t>
      </w:r>
      <w:r>
        <w:t>L)</w:t>
      </w:r>
      <w:r>
        <w:rPr>
          <w:spacing w:val="-3"/>
        </w:rPr>
        <w:t xml:space="preserve"> </w:t>
      </w:r>
      <w:r>
        <w:t>terhadap kadar TGF-β1, penyembuhan luka,</w:t>
      </w:r>
      <w:r>
        <w:rPr>
          <w:spacing w:val="-2"/>
        </w:rPr>
        <w:t xml:space="preserve"> </w:t>
      </w:r>
      <w:r>
        <w:t>waktu epitelisasi pada</w:t>
      </w:r>
      <w:r>
        <w:rPr>
          <w:spacing w:val="-3"/>
        </w:rPr>
        <w:t xml:space="preserve"> </w:t>
      </w:r>
      <w:r>
        <w:t>tikus putih jantan hari-3, 7, dan 14. Penelitian ini dilakukan dimana luka eksisi dibuat dengan menggunting kulit pada punggung tikus. Penelitian ini terdiri 4 kelompok berdasarkan pengelompokan salep,</w:t>
      </w:r>
      <w:r>
        <w:rPr>
          <w:spacing w:val="-2"/>
        </w:rPr>
        <w:t xml:space="preserve"> </w:t>
      </w:r>
      <w:r>
        <w:t>kelompok 1 sebagai kontrol dengan pemberian basis salep, kelompok 2 perlakuan dengan pemberian salep subfraksi etil asetat kosentrasi 5%, kelompok 3 perlakuan dengan pemberian salep subfraksi etil asetat kosentrasi 10%, dan kelompok 4 perlakuan dengan pemberian salep subfraksi etil asetat kosentrasi 15%. Setiap kelompok tersebut diamati dan diukur luas penyembuhan</w:t>
      </w:r>
      <w:r>
        <w:rPr>
          <w:spacing w:val="-1"/>
        </w:rPr>
        <w:t xml:space="preserve"> </w:t>
      </w:r>
      <w:r>
        <w:t>luka, waktu epitelisasi, dan</w:t>
      </w:r>
      <w:r>
        <w:rPr>
          <w:spacing w:val="-1"/>
        </w:rPr>
        <w:t xml:space="preserve"> </w:t>
      </w:r>
      <w:r>
        <w:t>kadar</w:t>
      </w:r>
      <w:r>
        <w:rPr>
          <w:spacing w:val="-7"/>
        </w:rPr>
        <w:t xml:space="preserve"> </w:t>
      </w:r>
      <w:r>
        <w:t>TGF-β1</w:t>
      </w:r>
      <w:r>
        <w:rPr>
          <w:spacing w:val="-1"/>
        </w:rPr>
        <w:t xml:space="preserve"> </w:t>
      </w:r>
      <w:r>
        <w:t>pada</w:t>
      </w:r>
      <w:r>
        <w:rPr>
          <w:spacing w:val="-1"/>
        </w:rPr>
        <w:t xml:space="preserve"> </w:t>
      </w:r>
      <w:r>
        <w:t>hari</w:t>
      </w:r>
      <w:r>
        <w:rPr>
          <w:spacing w:val="-1"/>
        </w:rPr>
        <w:t xml:space="preserve"> </w:t>
      </w:r>
      <w:r>
        <w:t>ke-3,</w:t>
      </w:r>
      <w:r>
        <w:rPr>
          <w:spacing w:val="-1"/>
        </w:rPr>
        <w:t xml:space="preserve"> </w:t>
      </w:r>
      <w:r>
        <w:t>7,</w:t>
      </w:r>
      <w:r>
        <w:rPr>
          <w:spacing w:val="-1"/>
        </w:rPr>
        <w:t xml:space="preserve"> </w:t>
      </w:r>
      <w:r>
        <w:t>dan</w:t>
      </w:r>
      <w:r>
        <w:rPr>
          <w:spacing w:val="-1"/>
        </w:rPr>
        <w:t xml:space="preserve"> </w:t>
      </w:r>
      <w:r>
        <w:t xml:space="preserve">14. Hasil analisa data menggunakan </w:t>
      </w:r>
      <w:r>
        <w:rPr>
          <w:i/>
        </w:rPr>
        <w:t xml:space="preserve">two-way </w:t>
      </w:r>
      <w:r>
        <w:t>ANOVA dilanjutkan uji Duncan (SPPS.25.0) menunjukkan adanya perbedaan nyata antara kelompok kontrol dengan kelompok perlakuan terhadap persentase luas penyembuhan luka dan</w:t>
      </w:r>
      <w:r>
        <w:rPr>
          <w:spacing w:val="40"/>
        </w:rPr>
        <w:t xml:space="preserve"> </w:t>
      </w:r>
      <w:r>
        <w:t xml:space="preserve">kadar TGF-β1 (p˂0,05), sedangkan analisa data menggunakan </w:t>
      </w:r>
      <w:r>
        <w:rPr>
          <w:i/>
        </w:rPr>
        <w:t xml:space="preserve">one-way </w:t>
      </w:r>
      <w:r>
        <w:t>ANOVA dilanjutkan uji Duncan (SPPS.25.0) menunjukkan tidak ada perbedaan nyata</w:t>
      </w:r>
      <w:r>
        <w:rPr>
          <w:spacing w:val="40"/>
        </w:rPr>
        <w:t xml:space="preserve"> </w:t>
      </w:r>
      <w:r>
        <w:t xml:space="preserve">antara kelompok kontrol dengan kelompok perlakuan terhadap waktu epitelisasi. Sehingga dapat disimpulkan bahwa sediaan salep subfraksi etil asetat daun meniran dengan kosentrasi 5%, 10%, dan 15% memiliki efek sebagai terapi luka </w:t>
      </w:r>
      <w:r>
        <w:rPr>
          <w:spacing w:val="-2"/>
        </w:rPr>
        <w:t>eksisi.</w:t>
      </w:r>
    </w:p>
    <w:p w:rsidR="004D3858" w:rsidRDefault="004D3858" w:rsidP="004D3858">
      <w:pPr>
        <w:pStyle w:val="BodyText"/>
        <w:spacing w:before="88"/>
      </w:pPr>
    </w:p>
    <w:p w:rsidR="004D3858" w:rsidRDefault="004D3858" w:rsidP="004D3858">
      <w:pPr>
        <w:tabs>
          <w:tab w:val="left" w:pos="2237"/>
        </w:tabs>
        <w:ind w:left="2268" w:right="289" w:hanging="1681"/>
        <w:rPr>
          <w:sz w:val="24"/>
        </w:rPr>
      </w:pPr>
      <w:r>
        <w:rPr>
          <w:sz w:val="24"/>
        </w:rPr>
        <w:t>Kata</w:t>
      </w:r>
      <w:r>
        <w:rPr>
          <w:spacing w:val="80"/>
          <w:sz w:val="24"/>
        </w:rPr>
        <w:t xml:space="preserve"> </w:t>
      </w:r>
      <w:r>
        <w:rPr>
          <w:sz w:val="24"/>
        </w:rPr>
        <w:t>kunci</w:t>
      </w:r>
      <w:r>
        <w:rPr>
          <w:spacing w:val="80"/>
          <w:sz w:val="24"/>
        </w:rPr>
        <w:t xml:space="preserve"> </w:t>
      </w:r>
      <w:r>
        <w:rPr>
          <w:sz w:val="24"/>
        </w:rPr>
        <w:t>:</w:t>
      </w:r>
      <w:r>
        <w:rPr>
          <w:sz w:val="24"/>
        </w:rPr>
        <w:tab/>
      </w:r>
      <w:r>
        <w:rPr>
          <w:i/>
          <w:sz w:val="24"/>
        </w:rPr>
        <w:t>Phyllanthus</w:t>
      </w:r>
      <w:r>
        <w:rPr>
          <w:i/>
          <w:spacing w:val="80"/>
          <w:w w:val="150"/>
          <w:sz w:val="24"/>
        </w:rPr>
        <w:t xml:space="preserve"> </w:t>
      </w:r>
      <w:r>
        <w:rPr>
          <w:i/>
          <w:sz w:val="24"/>
        </w:rPr>
        <w:t>niruri.</w:t>
      </w:r>
      <w:r>
        <w:rPr>
          <w:i/>
          <w:spacing w:val="80"/>
          <w:w w:val="150"/>
          <w:sz w:val="24"/>
        </w:rPr>
        <w:t xml:space="preserve"> </w:t>
      </w:r>
      <w:r>
        <w:rPr>
          <w:sz w:val="24"/>
        </w:rPr>
        <w:t>L,</w:t>
      </w:r>
      <w:r>
        <w:rPr>
          <w:spacing w:val="80"/>
          <w:w w:val="150"/>
          <w:sz w:val="24"/>
        </w:rPr>
        <w:t xml:space="preserve"> </w:t>
      </w:r>
      <w:r>
        <w:rPr>
          <w:sz w:val="24"/>
        </w:rPr>
        <w:t>Subfraksi</w:t>
      </w:r>
      <w:r>
        <w:rPr>
          <w:spacing w:val="80"/>
          <w:w w:val="150"/>
          <w:sz w:val="24"/>
        </w:rPr>
        <w:t xml:space="preserve"> </w:t>
      </w:r>
      <w:r>
        <w:rPr>
          <w:sz w:val="24"/>
        </w:rPr>
        <w:t>etil</w:t>
      </w:r>
      <w:r>
        <w:rPr>
          <w:spacing w:val="80"/>
          <w:w w:val="150"/>
          <w:sz w:val="24"/>
        </w:rPr>
        <w:t xml:space="preserve"> </w:t>
      </w:r>
      <w:r>
        <w:rPr>
          <w:sz w:val="24"/>
        </w:rPr>
        <w:t>asetat,</w:t>
      </w:r>
      <w:r>
        <w:rPr>
          <w:spacing w:val="80"/>
          <w:w w:val="150"/>
          <w:sz w:val="24"/>
        </w:rPr>
        <w:t xml:space="preserve"> </w:t>
      </w:r>
      <w:r>
        <w:rPr>
          <w:sz w:val="24"/>
        </w:rPr>
        <w:t>Luka</w:t>
      </w:r>
      <w:r>
        <w:rPr>
          <w:spacing w:val="80"/>
          <w:w w:val="150"/>
          <w:sz w:val="24"/>
        </w:rPr>
        <w:t xml:space="preserve"> </w:t>
      </w:r>
      <w:r>
        <w:rPr>
          <w:sz w:val="24"/>
        </w:rPr>
        <w:t>eksisi, penyembuhan luka</w:t>
      </w:r>
    </w:p>
    <w:p w:rsidR="004D3858" w:rsidRDefault="004D3858" w:rsidP="004D3858">
      <w:pPr>
        <w:rPr>
          <w:sz w:val="24"/>
        </w:rPr>
        <w:sectPr w:rsidR="004D3858" w:rsidSect="006B3B3C">
          <w:pgSz w:w="11920" w:h="16850"/>
          <w:pgMar w:top="1540" w:right="1480" w:bottom="1720" w:left="1680" w:header="0" w:footer="1502" w:gutter="0"/>
          <w:pgNumType w:fmt="lowerRoman" w:start="1"/>
          <w:cols w:space="720"/>
          <w:docGrid w:linePitch="299"/>
        </w:sectPr>
      </w:pPr>
    </w:p>
    <w:p w:rsidR="004D3858" w:rsidRDefault="004D3858" w:rsidP="004D3858">
      <w:pPr>
        <w:pStyle w:val="Heading1"/>
        <w:ind w:left="365"/>
      </w:pPr>
      <w:bookmarkStart w:id="1" w:name="_bookmark1"/>
      <w:bookmarkStart w:id="2" w:name="_Toc179210011"/>
      <w:bookmarkEnd w:id="1"/>
      <w:r>
        <w:rPr>
          <w:spacing w:val="-2"/>
        </w:rPr>
        <w:lastRenderedPageBreak/>
        <w:t>ABSTRACT</w:t>
      </w:r>
      <w:bookmarkEnd w:id="2"/>
    </w:p>
    <w:p w:rsidR="004D3858" w:rsidRDefault="004D3858" w:rsidP="004D3858">
      <w:pPr>
        <w:pStyle w:val="BodyText"/>
        <w:rPr>
          <w:b/>
        </w:rPr>
      </w:pPr>
    </w:p>
    <w:p w:rsidR="004D3858" w:rsidRDefault="004D3858" w:rsidP="004D3858">
      <w:pPr>
        <w:pStyle w:val="BodyText"/>
        <w:ind w:left="588" w:right="217"/>
        <w:jc w:val="both"/>
      </w:pPr>
      <w:r>
        <w:t>Meniran (</w:t>
      </w:r>
      <w:r>
        <w:rPr>
          <w:i/>
        </w:rPr>
        <w:t xml:space="preserve">Phyllanthus niruri. </w:t>
      </w:r>
      <w:r>
        <w:t xml:space="preserve">L) has ingredients that are able to stimulate immunomodulatory activity that occurs in the body, chemical ingredients such as </w:t>
      </w:r>
      <w:r>
        <w:rPr>
          <w:i/>
        </w:rPr>
        <w:t>phyllanthin, hyphophyllanthin, phyltetralin</w:t>
      </w:r>
      <w:r>
        <w:t xml:space="preserve">, and </w:t>
      </w:r>
      <w:r>
        <w:rPr>
          <w:i/>
        </w:rPr>
        <w:t xml:space="preserve">nitanthin </w:t>
      </w:r>
      <w:r>
        <w:t>as a wound healer. In this study, the effect of ethyl acetate subfraction ointment with concentrations of 5%, 10%, and 15% of meniran leaf (</w:t>
      </w:r>
      <w:r>
        <w:rPr>
          <w:i/>
        </w:rPr>
        <w:t xml:space="preserve">Phyllanthus niruri. </w:t>
      </w:r>
      <w:r>
        <w:t>L) was tested on TGF-β1 levels, wound healing, epithelialization time in male white mice on days 3, 7, and</w:t>
      </w:r>
    </w:p>
    <w:p w:rsidR="004D3858" w:rsidRDefault="004D3858" w:rsidP="004D3858">
      <w:pPr>
        <w:pStyle w:val="BodyText"/>
        <w:spacing w:before="1"/>
        <w:ind w:left="588" w:right="210"/>
        <w:jc w:val="both"/>
      </w:pPr>
      <w:r>
        <w:t>14. This research was carried out where an excision wound was made by cutting the skin on the back of a rat. This study consisted of 4 groups based on ointment grouping, group 1 as a control by administering ointment base, group 2 was</w:t>
      </w:r>
      <w:r>
        <w:rPr>
          <w:spacing w:val="40"/>
        </w:rPr>
        <w:t xml:space="preserve"> </w:t>
      </w:r>
      <w:r>
        <w:t>treated by administering 5% concentration of ethyl acetate subfraction ointment, group 3 treated by administering 10% concentration of ethyl acetate subfraction ointment, group 4 treated by administering 15% concentration of ethyl acetate subfraction ointment.</w:t>
      </w:r>
      <w:r>
        <w:rPr>
          <w:spacing w:val="-1"/>
        </w:rPr>
        <w:t xml:space="preserve"> </w:t>
      </w:r>
      <w:r>
        <w:t>Each group</w:t>
      </w:r>
      <w:r>
        <w:rPr>
          <w:spacing w:val="-4"/>
        </w:rPr>
        <w:t xml:space="preserve"> </w:t>
      </w:r>
      <w:r>
        <w:t>was</w:t>
      </w:r>
      <w:r>
        <w:rPr>
          <w:spacing w:val="-3"/>
        </w:rPr>
        <w:t xml:space="preserve"> </w:t>
      </w:r>
      <w:r>
        <w:t>observed and</w:t>
      </w:r>
      <w:r>
        <w:rPr>
          <w:spacing w:val="-1"/>
        </w:rPr>
        <w:t xml:space="preserve"> </w:t>
      </w:r>
      <w:r>
        <w:t>measured the</w:t>
      </w:r>
      <w:r>
        <w:rPr>
          <w:spacing w:val="-1"/>
        </w:rPr>
        <w:t xml:space="preserve"> </w:t>
      </w:r>
      <w:r>
        <w:t>extent</w:t>
      </w:r>
      <w:r>
        <w:rPr>
          <w:spacing w:val="-1"/>
        </w:rPr>
        <w:t xml:space="preserve"> </w:t>
      </w:r>
      <w:r>
        <w:t>of</w:t>
      </w:r>
      <w:r>
        <w:rPr>
          <w:spacing w:val="-4"/>
        </w:rPr>
        <w:t xml:space="preserve"> </w:t>
      </w:r>
      <w:r>
        <w:t xml:space="preserve">wound healing, epithelialization time, and TGFβ1 levels on days 3, 7, and 14. The results of data analysis using </w:t>
      </w:r>
      <w:r>
        <w:rPr>
          <w:i/>
        </w:rPr>
        <w:t>two-way</w:t>
      </w:r>
      <w:r>
        <w:rPr>
          <w:i/>
          <w:spacing w:val="-4"/>
        </w:rPr>
        <w:t xml:space="preserve"> </w:t>
      </w:r>
      <w:r>
        <w:t>ANOVA</w:t>
      </w:r>
      <w:r>
        <w:rPr>
          <w:spacing w:val="-4"/>
        </w:rPr>
        <w:t xml:space="preserve"> </w:t>
      </w:r>
      <w:r>
        <w:t xml:space="preserve">followed by the Duncan test (SPSS.25.0) showed that there were significant differences between the control group and the treatment group on the percentage of wound healing area and TGF-β1 levels (p˂0,05), while data analysis using </w:t>
      </w:r>
      <w:r>
        <w:rPr>
          <w:i/>
        </w:rPr>
        <w:t xml:space="preserve">one-way </w:t>
      </w:r>
      <w:r>
        <w:t>ANOVA</w:t>
      </w:r>
      <w:r>
        <w:rPr>
          <w:spacing w:val="-14"/>
        </w:rPr>
        <w:t xml:space="preserve"> </w:t>
      </w:r>
      <w:r>
        <w:t>followed by</w:t>
      </w:r>
      <w:r>
        <w:rPr>
          <w:spacing w:val="-6"/>
        </w:rPr>
        <w:t xml:space="preserve"> </w:t>
      </w:r>
      <w:r>
        <w:t>the Duncan test (SPSS.25.0) showed that there was no real difference berween that control group and the treatment group on epithelialization time. So it can be concluded that the preparation of meniran leaf ethyl acetate subfraction ointment with concentrations of 5%, 10%, and 15% has an effect excision wound therapy.</w:t>
      </w:r>
    </w:p>
    <w:p w:rsidR="004D3858" w:rsidRDefault="004D3858" w:rsidP="004D3858">
      <w:pPr>
        <w:pStyle w:val="BodyText"/>
        <w:spacing w:before="87"/>
      </w:pPr>
    </w:p>
    <w:p w:rsidR="00760A86" w:rsidRDefault="004D3858" w:rsidP="004D3858">
      <w:pPr>
        <w:ind w:left="567" w:right="380"/>
        <w:rPr>
          <w:sz w:val="24"/>
        </w:rPr>
      </w:pPr>
      <w:r>
        <w:rPr>
          <w:sz w:val="24"/>
        </w:rPr>
        <w:t>Keywords</w:t>
      </w:r>
      <w:r>
        <w:rPr>
          <w:spacing w:val="40"/>
          <w:sz w:val="24"/>
        </w:rPr>
        <w:t xml:space="preserve"> </w:t>
      </w:r>
      <w:r>
        <w:rPr>
          <w:sz w:val="24"/>
        </w:rPr>
        <w:t>:</w:t>
      </w:r>
      <w:r>
        <w:rPr>
          <w:spacing w:val="40"/>
          <w:sz w:val="24"/>
        </w:rPr>
        <w:t xml:space="preserve"> </w:t>
      </w:r>
      <w:r>
        <w:rPr>
          <w:i/>
          <w:sz w:val="24"/>
        </w:rPr>
        <w:t>Phyllanthus</w:t>
      </w:r>
      <w:r>
        <w:rPr>
          <w:i/>
          <w:spacing w:val="40"/>
          <w:sz w:val="24"/>
        </w:rPr>
        <w:t xml:space="preserve"> </w:t>
      </w:r>
      <w:r>
        <w:rPr>
          <w:i/>
          <w:sz w:val="24"/>
        </w:rPr>
        <w:t>niruri.</w:t>
      </w:r>
      <w:r>
        <w:rPr>
          <w:i/>
          <w:spacing w:val="40"/>
          <w:sz w:val="24"/>
        </w:rPr>
        <w:t xml:space="preserve"> </w:t>
      </w:r>
      <w:r>
        <w:rPr>
          <w:sz w:val="24"/>
        </w:rPr>
        <w:t>L,</w:t>
      </w:r>
      <w:r>
        <w:rPr>
          <w:spacing w:val="40"/>
          <w:sz w:val="24"/>
        </w:rPr>
        <w:t xml:space="preserve"> </w:t>
      </w:r>
      <w:r>
        <w:rPr>
          <w:sz w:val="24"/>
        </w:rPr>
        <w:t>Ethyl</w:t>
      </w:r>
      <w:r>
        <w:rPr>
          <w:spacing w:val="40"/>
          <w:sz w:val="24"/>
        </w:rPr>
        <w:t xml:space="preserve"> </w:t>
      </w:r>
      <w:r>
        <w:rPr>
          <w:sz w:val="24"/>
        </w:rPr>
        <w:t>acetate</w:t>
      </w:r>
      <w:r>
        <w:rPr>
          <w:spacing w:val="40"/>
          <w:sz w:val="24"/>
        </w:rPr>
        <w:t xml:space="preserve"> </w:t>
      </w:r>
      <w:r>
        <w:rPr>
          <w:sz w:val="24"/>
        </w:rPr>
        <w:t>subfraction,</w:t>
      </w:r>
      <w:r>
        <w:rPr>
          <w:spacing w:val="40"/>
          <w:sz w:val="24"/>
        </w:rPr>
        <w:t xml:space="preserve"> </w:t>
      </w:r>
      <w:r>
        <w:rPr>
          <w:sz w:val="24"/>
        </w:rPr>
        <w:t>Wound</w:t>
      </w:r>
      <w:r>
        <w:rPr>
          <w:spacing w:val="40"/>
          <w:sz w:val="24"/>
        </w:rPr>
        <w:t xml:space="preserve"> </w:t>
      </w:r>
      <w:r>
        <w:rPr>
          <w:sz w:val="24"/>
        </w:rPr>
        <w:t>excision, Wound healing.</w:t>
      </w:r>
    </w:p>
    <w:p w:rsidR="00760A86" w:rsidRDefault="00760A86">
      <w:pPr>
        <w:widowControl/>
        <w:autoSpaceDE/>
        <w:autoSpaceDN/>
        <w:spacing w:after="200" w:line="276" w:lineRule="auto"/>
        <w:rPr>
          <w:sz w:val="24"/>
        </w:rPr>
      </w:pPr>
      <w:r>
        <w:rPr>
          <w:sz w:val="24"/>
        </w:rPr>
        <w:br w:type="page"/>
      </w:r>
    </w:p>
    <w:p w:rsidR="006B3B3C" w:rsidRDefault="006B3B3C" w:rsidP="00760A86">
      <w:pPr>
        <w:pStyle w:val="Heading1"/>
        <w:ind w:left="369"/>
        <w:sectPr w:rsidR="006B3B3C" w:rsidSect="006B3B3C">
          <w:footerReference w:type="default" r:id="rId11"/>
          <w:footerReference w:type="first" r:id="rId12"/>
          <w:pgSz w:w="11920" w:h="16850"/>
          <w:pgMar w:top="1600" w:right="1480" w:bottom="1660" w:left="1680" w:header="0" w:footer="1475" w:gutter="0"/>
          <w:pgNumType w:fmt="lowerRoman"/>
          <w:cols w:space="720"/>
          <w:titlePg/>
          <w:docGrid w:linePitch="299"/>
        </w:sectPr>
      </w:pPr>
      <w:bookmarkStart w:id="3" w:name="_Toc179210016"/>
    </w:p>
    <w:p w:rsidR="00760A86" w:rsidRDefault="00760A86" w:rsidP="00760A86">
      <w:pPr>
        <w:pStyle w:val="Heading1"/>
        <w:ind w:left="369"/>
      </w:pPr>
      <w:r>
        <w:lastRenderedPageBreak/>
        <w:t xml:space="preserve">BAB I. </w:t>
      </w:r>
      <w:r>
        <w:rPr>
          <w:spacing w:val="-2"/>
        </w:rPr>
        <w:t>PENDAHULUAN</w:t>
      </w:r>
      <w:bookmarkEnd w:id="3"/>
    </w:p>
    <w:p w:rsidR="00760A86" w:rsidRDefault="00760A86" w:rsidP="00760A86">
      <w:pPr>
        <w:pStyle w:val="BodyText"/>
        <w:rPr>
          <w:b/>
        </w:rPr>
      </w:pPr>
    </w:p>
    <w:p w:rsidR="00760A86" w:rsidRPr="00D17FEA" w:rsidRDefault="00760A86" w:rsidP="00760A86">
      <w:pPr>
        <w:pStyle w:val="Heading2"/>
        <w:numPr>
          <w:ilvl w:val="1"/>
          <w:numId w:val="2"/>
        </w:numPr>
        <w:spacing w:before="0"/>
        <w:ind w:left="1276" w:hanging="709"/>
        <w:rPr>
          <w:b/>
        </w:rPr>
      </w:pPr>
      <w:bookmarkStart w:id="4" w:name="_bookmark7"/>
      <w:bookmarkStart w:id="5" w:name="_Toc179210017"/>
      <w:bookmarkEnd w:id="4"/>
      <w:r w:rsidRPr="00D17FEA">
        <w:rPr>
          <w:b/>
        </w:rPr>
        <w:t>Latar</w:t>
      </w:r>
      <w:r w:rsidRPr="00D17FEA">
        <w:rPr>
          <w:b/>
          <w:spacing w:val="-8"/>
        </w:rPr>
        <w:t xml:space="preserve"> </w:t>
      </w:r>
      <w:r w:rsidRPr="00D17FEA">
        <w:rPr>
          <w:b/>
        </w:rPr>
        <w:t>Belakang</w:t>
      </w:r>
      <w:bookmarkEnd w:id="5"/>
    </w:p>
    <w:p w:rsidR="00760A86" w:rsidRDefault="00760A86" w:rsidP="00760A86">
      <w:pPr>
        <w:pStyle w:val="BodyText"/>
        <w:spacing w:before="272" w:line="480" w:lineRule="auto"/>
        <w:ind w:left="588" w:right="219" w:firstLine="708"/>
        <w:jc w:val="both"/>
      </w:pPr>
      <w:r>
        <w:t>Luka adalah hilang atau rusaknya sebagian jaringan tubuh. Keadaan ini dapat disebabkan oleh trauma benda tajam atau tumpul, perubahan suhu, zat</w:t>
      </w:r>
      <w:r>
        <w:rPr>
          <w:spacing w:val="40"/>
        </w:rPr>
        <w:t xml:space="preserve"> </w:t>
      </w:r>
      <w:r>
        <w:t>kimia, ledakan, sengatan listrik, atau gigitan hewan (Sjamsuhidajat, 2017). Luka mengakibatkan terputusnya kontinuitas jaringan karena cedera atau pembedahan. Luka bisa diklasifikasikan berdasarkan struktur anatomis, sifat, proses penyembuhan, dan lama penyembuhan (Kartika, 2015).Luka sering terjadi pada daerah kulit yang menyebabkan kerusakan jaringan epitel dan struktur anatomi kulit normal (Nabeela, 2017). Jenis luka salah satunya yaitu luka eksisi, luka</w:t>
      </w:r>
      <w:r>
        <w:rPr>
          <w:spacing w:val="40"/>
        </w:rPr>
        <w:t xml:space="preserve"> </w:t>
      </w:r>
      <w:r>
        <w:t>eksisi adalah luka yang terjadi karena terpotong oleh instrumen yang tajam, misalnya terjadi akibat pembedahan (Nasution, 2015).</w:t>
      </w:r>
    </w:p>
    <w:p w:rsidR="00760A86" w:rsidRDefault="00760A86" w:rsidP="00760A86">
      <w:pPr>
        <w:pStyle w:val="BodyText"/>
        <w:spacing w:before="4" w:line="480" w:lineRule="auto"/>
        <w:ind w:left="588" w:right="214" w:firstLine="708"/>
        <w:jc w:val="both"/>
      </w:pPr>
      <w:r>
        <w:t xml:space="preserve">Tujuan utama dari penatalaksanaan luka adalah bertujuan untuk mengembalikan fungsi proteksi dan fungsi penting lain dari kulit. Regenerasi dan perbaikan merupakan dua proses penting dalam penyembuhan luka. Fase fase penyembuhan luka berhubungan erat dengan proses regenerasi pada jaringan. Proses penyembuhan luka dibagi menjadi tiga fase yaitu fase inflamasi, fase proliferasi, dan fase maturasi (Primadina </w:t>
      </w:r>
      <w:r>
        <w:rPr>
          <w:i/>
        </w:rPr>
        <w:t>et al</w:t>
      </w:r>
      <w:r>
        <w:t>., 2019). Ketiga fase diatas merupakan</w:t>
      </w:r>
      <w:r>
        <w:rPr>
          <w:spacing w:val="-1"/>
        </w:rPr>
        <w:t xml:space="preserve"> </w:t>
      </w:r>
      <w:r>
        <w:t>proses yang</w:t>
      </w:r>
      <w:r>
        <w:rPr>
          <w:spacing w:val="-3"/>
        </w:rPr>
        <w:t xml:space="preserve"> </w:t>
      </w:r>
      <w:r>
        <w:t>berkesinambungan sehingga</w:t>
      </w:r>
      <w:r>
        <w:rPr>
          <w:spacing w:val="-3"/>
        </w:rPr>
        <w:t xml:space="preserve"> </w:t>
      </w:r>
      <w:r>
        <w:t>tidak dapat dipisahkan antara satu sama lain. Akan tetapi, luka yang mengalami komplikasi akan menghambat proses penyembuhan luka dan bahkan dapat mempeburuk luka. Proses penyembuhan luka dapat dipercepat dengan melakukan perawatan pada luka. Selain itu telah dikembangkan formula untuk membantu proses penyembuhan luka,</w:t>
      </w:r>
      <w:r>
        <w:rPr>
          <w:spacing w:val="40"/>
        </w:rPr>
        <w:t xml:space="preserve"> </w:t>
      </w:r>
      <w:r>
        <w:t>dari</w:t>
      </w:r>
      <w:r>
        <w:rPr>
          <w:spacing w:val="63"/>
        </w:rPr>
        <w:t xml:space="preserve"> </w:t>
      </w:r>
      <w:r>
        <w:t>pengembangan</w:t>
      </w:r>
      <w:r>
        <w:rPr>
          <w:spacing w:val="65"/>
        </w:rPr>
        <w:t xml:space="preserve"> </w:t>
      </w:r>
      <w:r>
        <w:t>basis</w:t>
      </w:r>
      <w:r>
        <w:rPr>
          <w:spacing w:val="64"/>
        </w:rPr>
        <w:t xml:space="preserve"> </w:t>
      </w:r>
      <w:r>
        <w:t>dan</w:t>
      </w:r>
      <w:r>
        <w:rPr>
          <w:spacing w:val="64"/>
        </w:rPr>
        <w:t xml:space="preserve"> </w:t>
      </w:r>
      <w:r>
        <w:t>juga</w:t>
      </w:r>
      <w:r>
        <w:rPr>
          <w:spacing w:val="63"/>
        </w:rPr>
        <w:t xml:space="preserve"> </w:t>
      </w:r>
      <w:r>
        <w:t>pengembangan</w:t>
      </w:r>
      <w:r>
        <w:rPr>
          <w:spacing w:val="62"/>
        </w:rPr>
        <w:t xml:space="preserve"> </w:t>
      </w:r>
      <w:r>
        <w:t>zat</w:t>
      </w:r>
      <w:r>
        <w:rPr>
          <w:spacing w:val="64"/>
        </w:rPr>
        <w:t xml:space="preserve"> </w:t>
      </w:r>
      <w:r>
        <w:t>aktif</w:t>
      </w:r>
      <w:r>
        <w:rPr>
          <w:spacing w:val="40"/>
        </w:rPr>
        <w:t xml:space="preserve"> </w:t>
      </w:r>
      <w:r>
        <w:t>dari</w:t>
      </w:r>
      <w:r>
        <w:rPr>
          <w:spacing w:val="66"/>
        </w:rPr>
        <w:t xml:space="preserve"> </w:t>
      </w:r>
      <w:r>
        <w:t>herbal</w:t>
      </w:r>
    </w:p>
    <w:p w:rsidR="00760A86" w:rsidRDefault="00760A86" w:rsidP="00760A86">
      <w:pPr>
        <w:spacing w:line="480" w:lineRule="auto"/>
        <w:jc w:val="both"/>
        <w:sectPr w:rsidR="00760A86" w:rsidSect="006B3B3C">
          <w:pgSz w:w="11920" w:h="16850"/>
          <w:pgMar w:top="1600" w:right="1480" w:bottom="1660" w:left="1680" w:header="0" w:footer="1475" w:gutter="0"/>
          <w:pgNumType w:start="1"/>
          <w:cols w:space="720"/>
          <w:titlePg/>
          <w:docGrid w:linePitch="299"/>
        </w:sectPr>
      </w:pPr>
    </w:p>
    <w:p w:rsidR="00760A86" w:rsidRDefault="00760A86" w:rsidP="00760A86">
      <w:pPr>
        <w:pStyle w:val="BodyText"/>
        <w:spacing w:before="74" w:line="480" w:lineRule="auto"/>
        <w:ind w:left="588" w:right="219"/>
        <w:jc w:val="both"/>
      </w:pPr>
      <w:r>
        <w:lastRenderedPageBreak/>
        <w:t xml:space="preserve">(Handi </w:t>
      </w:r>
      <w:r>
        <w:rPr>
          <w:i/>
        </w:rPr>
        <w:t>et al</w:t>
      </w:r>
      <w:r>
        <w:t xml:space="preserve">., 2017). Terdapat banyak subtansi yang dapat mempercepat penyembuhan luka di antaranya beberapa ekstrak tanaman walaupun sebenarnya penggunaan tersebut merupakan kebiasaan yang di lakukan oleh masyarakat tradisional. (Mathivanan, </w:t>
      </w:r>
      <w:r>
        <w:rPr>
          <w:i/>
        </w:rPr>
        <w:t>et al</w:t>
      </w:r>
      <w:r>
        <w:t>., 2006). Oleh karena itu banyaknya tanaman di</w:t>
      </w:r>
      <w:r>
        <w:rPr>
          <w:spacing w:val="40"/>
        </w:rPr>
        <w:t xml:space="preserve"> </w:t>
      </w:r>
      <w:r>
        <w:t>pilih sebagai obat alternatif dan alami untuk pengobatan berbagai penyakit, tetapi masih kurangnya kebenaran khasiat secara ilmiah (Madhavi, 2012).</w:t>
      </w:r>
    </w:p>
    <w:p w:rsidR="00760A86" w:rsidRDefault="00760A86" w:rsidP="00760A86">
      <w:pPr>
        <w:spacing w:before="1" w:line="480" w:lineRule="auto"/>
        <w:ind w:left="588" w:right="210" w:firstLine="787"/>
        <w:jc w:val="both"/>
        <w:rPr>
          <w:sz w:val="24"/>
        </w:rPr>
      </w:pPr>
      <w:r>
        <w:rPr>
          <w:sz w:val="24"/>
        </w:rPr>
        <w:t>Salah satu tanaman obat yang dapat di gunakan untuk mempercepat penyembuhan</w:t>
      </w:r>
      <w:r>
        <w:rPr>
          <w:spacing w:val="-1"/>
          <w:sz w:val="24"/>
        </w:rPr>
        <w:t xml:space="preserve"> </w:t>
      </w:r>
      <w:r>
        <w:rPr>
          <w:sz w:val="24"/>
        </w:rPr>
        <w:t>luka</w:t>
      </w:r>
      <w:r>
        <w:rPr>
          <w:spacing w:val="-1"/>
          <w:sz w:val="24"/>
        </w:rPr>
        <w:t xml:space="preserve"> </w:t>
      </w:r>
      <w:r>
        <w:rPr>
          <w:sz w:val="24"/>
        </w:rPr>
        <w:t>ialah salah</w:t>
      </w:r>
      <w:r>
        <w:rPr>
          <w:spacing w:val="-1"/>
          <w:sz w:val="24"/>
        </w:rPr>
        <w:t xml:space="preserve"> </w:t>
      </w:r>
      <w:r>
        <w:rPr>
          <w:sz w:val="24"/>
        </w:rPr>
        <w:t>satunya</w:t>
      </w:r>
      <w:r>
        <w:rPr>
          <w:spacing w:val="-1"/>
          <w:sz w:val="24"/>
        </w:rPr>
        <w:t xml:space="preserve"> </w:t>
      </w:r>
      <w:r>
        <w:rPr>
          <w:sz w:val="24"/>
        </w:rPr>
        <w:t>meniran (</w:t>
      </w:r>
      <w:r>
        <w:rPr>
          <w:i/>
          <w:sz w:val="24"/>
        </w:rPr>
        <w:t xml:space="preserve">Phyllanthus niruri </w:t>
      </w:r>
      <w:r>
        <w:rPr>
          <w:sz w:val="24"/>
        </w:rPr>
        <w:t>L)</w:t>
      </w:r>
      <w:r>
        <w:rPr>
          <w:spacing w:val="-2"/>
          <w:sz w:val="24"/>
        </w:rPr>
        <w:t xml:space="preserve"> </w:t>
      </w:r>
      <w:r>
        <w:rPr>
          <w:sz w:val="24"/>
        </w:rPr>
        <w:t>(Siahaan,</w:t>
      </w:r>
      <w:r>
        <w:rPr>
          <w:spacing w:val="-1"/>
          <w:sz w:val="24"/>
        </w:rPr>
        <w:t xml:space="preserve"> </w:t>
      </w:r>
      <w:r>
        <w:rPr>
          <w:i/>
          <w:sz w:val="24"/>
        </w:rPr>
        <w:t>et al</w:t>
      </w:r>
      <w:r>
        <w:rPr>
          <w:sz w:val="24"/>
        </w:rPr>
        <w:t xml:space="preserve">., 2017). Bagian tanaman yang diambil yaitu daun dan akarnya (Imran, </w:t>
      </w:r>
      <w:r>
        <w:rPr>
          <w:i/>
          <w:sz w:val="24"/>
        </w:rPr>
        <w:t>et al</w:t>
      </w:r>
      <w:r>
        <w:rPr>
          <w:sz w:val="24"/>
        </w:rPr>
        <w:t>.</w:t>
      </w:r>
      <w:r>
        <w:rPr>
          <w:i/>
          <w:sz w:val="24"/>
        </w:rPr>
        <w:t xml:space="preserve">, </w:t>
      </w:r>
      <w:r>
        <w:rPr>
          <w:sz w:val="24"/>
        </w:rPr>
        <w:t>2011) karena kandungan kimia yang terkandung di dalam meniran (</w:t>
      </w:r>
      <w:r>
        <w:rPr>
          <w:i/>
          <w:sz w:val="24"/>
        </w:rPr>
        <w:t xml:space="preserve">Phyllanthus niruri </w:t>
      </w:r>
      <w:r>
        <w:rPr>
          <w:sz w:val="24"/>
        </w:rPr>
        <w:t xml:space="preserve">L) yaitu aneka macam senyawa lignan mirip </w:t>
      </w:r>
      <w:r>
        <w:rPr>
          <w:i/>
          <w:sz w:val="24"/>
        </w:rPr>
        <w:t xml:space="preserve">phyllanthin, hyphophyllanthin, phyltetralin, </w:t>
      </w:r>
      <w:r>
        <w:rPr>
          <w:sz w:val="24"/>
        </w:rPr>
        <w:t xml:space="preserve">dan </w:t>
      </w:r>
      <w:r>
        <w:rPr>
          <w:i/>
          <w:sz w:val="24"/>
        </w:rPr>
        <w:t xml:space="preserve">nitanthin </w:t>
      </w:r>
      <w:r>
        <w:rPr>
          <w:sz w:val="24"/>
        </w:rPr>
        <w:t xml:space="preserve">(Arbain, </w:t>
      </w:r>
      <w:r>
        <w:rPr>
          <w:i/>
          <w:sz w:val="24"/>
        </w:rPr>
        <w:t>et al</w:t>
      </w:r>
      <w:r>
        <w:rPr>
          <w:sz w:val="24"/>
        </w:rPr>
        <w:t>, 2014).</w:t>
      </w:r>
    </w:p>
    <w:p w:rsidR="00760A86" w:rsidRDefault="00760A86" w:rsidP="00760A86">
      <w:pPr>
        <w:pStyle w:val="BodyText"/>
        <w:spacing w:line="480" w:lineRule="auto"/>
        <w:ind w:left="588" w:right="218" w:firstLine="907"/>
        <w:jc w:val="both"/>
      </w:pPr>
      <w:r>
        <w:t>Meniran (</w:t>
      </w:r>
      <w:r>
        <w:rPr>
          <w:i/>
        </w:rPr>
        <w:t xml:space="preserve">Phyllanthus niruri </w:t>
      </w:r>
      <w:r>
        <w:t xml:space="preserve">L) adalah tanaman tropis yang terdistribusi di seluruh dunia yang diakui karena penggunaan etnomedisinalnya seperti imunodimodulator, anti-virus, anti-bakteri, diuretik, anti-hiperglikemia dan hepaprotektor (Tjandrawinata </w:t>
      </w:r>
      <w:r>
        <w:rPr>
          <w:i/>
        </w:rPr>
        <w:t>et al</w:t>
      </w:r>
      <w:r>
        <w:t>., 2017).</w:t>
      </w:r>
    </w:p>
    <w:p w:rsidR="00760A86" w:rsidRDefault="00760A86" w:rsidP="00760A86">
      <w:pPr>
        <w:pStyle w:val="BodyText"/>
        <w:spacing w:before="1" w:line="480" w:lineRule="auto"/>
        <w:ind w:left="588" w:right="209" w:firstLine="787"/>
        <w:jc w:val="both"/>
      </w:pPr>
      <w:r>
        <w:t>Herba meniran (</w:t>
      </w:r>
      <w:r>
        <w:rPr>
          <w:i/>
        </w:rPr>
        <w:t xml:space="preserve">Phyllanthus niruri </w:t>
      </w:r>
      <w:r>
        <w:t xml:space="preserve">L) ini mengandung senyawa yang memiliki manfaat untuk pengobatan seperti: flavanoid, alkaloid, steroid, saponin, tannin, dan minyak atsiri (Ervina </w:t>
      </w:r>
      <w:r>
        <w:rPr>
          <w:i/>
        </w:rPr>
        <w:t>dkk</w:t>
      </w:r>
      <w:r>
        <w:t xml:space="preserve">, 2019). Flavonoid berfungsi sebagai anti- oksidan dan anti-mikroba yang mempengaruhi penyembuhan luka dan juga mempercepat epitelisasi (Senthil </w:t>
      </w:r>
      <w:r>
        <w:rPr>
          <w:i/>
        </w:rPr>
        <w:t>dkk</w:t>
      </w:r>
      <w:r>
        <w:t>., 2011). Herba meniran juga memiliki aktivitas farmakologi sebagai anti-inflamasi, anti-histamin, anti-jamur, dan anti- mikroba (Kaur, 2017).</w:t>
      </w:r>
    </w:p>
    <w:p w:rsidR="00760A86" w:rsidRDefault="00760A86" w:rsidP="00760A86">
      <w:pPr>
        <w:spacing w:line="480" w:lineRule="auto"/>
        <w:jc w:val="both"/>
        <w:sectPr w:rsidR="00760A86">
          <w:pgSz w:w="11920" w:h="16850"/>
          <w:pgMar w:top="1600" w:right="1480" w:bottom="1720" w:left="1680" w:header="0" w:footer="1475" w:gutter="0"/>
          <w:cols w:space="720"/>
        </w:sectPr>
      </w:pPr>
    </w:p>
    <w:p w:rsidR="00760A86" w:rsidRDefault="00760A86" w:rsidP="00760A86">
      <w:pPr>
        <w:pStyle w:val="BodyText"/>
        <w:spacing w:before="74" w:line="480" w:lineRule="auto"/>
        <w:ind w:left="588" w:right="212" w:firstLine="720"/>
        <w:jc w:val="both"/>
      </w:pPr>
      <w:r>
        <w:lastRenderedPageBreak/>
        <w:t>Sebelumnya sudah ada penelitian yang dilakukan oleh (Akbar, 2022) tentang efek penyembuhan luka eksisi salep subfraksi etil asetat daun meniran (</w:t>
      </w:r>
      <w:r>
        <w:rPr>
          <w:i/>
        </w:rPr>
        <w:t xml:space="preserve">Phyllanthus niruri </w:t>
      </w:r>
      <w:r>
        <w:t xml:space="preserve">L) pada kosentrasi 15% terhadap tikus putih jantan memberikan efek penyembuhan luka yang baik di kosentrasi 15% ini dan tidak jauh berbeda dari kelompok pembanding dan kelompok kontrol. Menurut penelitian yang dilakukan (Siahaan </w:t>
      </w:r>
      <w:r>
        <w:rPr>
          <w:i/>
        </w:rPr>
        <w:t xml:space="preserve">et al, </w:t>
      </w:r>
      <w:r>
        <w:t>2017) menunjukkan bahwa pemberian gel ekstrak daun meniran (</w:t>
      </w:r>
      <w:r>
        <w:rPr>
          <w:i/>
        </w:rPr>
        <w:t xml:space="preserve">Phyllanthus niruri </w:t>
      </w:r>
      <w:r>
        <w:t xml:space="preserve">L) dapat meningkatkan epitelisasi jaringan luka pada tikus wistar jantan. Sementara (Kurahasi </w:t>
      </w:r>
      <w:r>
        <w:rPr>
          <w:i/>
        </w:rPr>
        <w:t xml:space="preserve">et al, </w:t>
      </w:r>
      <w:r>
        <w:t>2015) juga menunjukkan bahwa ekstrak daun meniran (</w:t>
      </w:r>
      <w:r>
        <w:rPr>
          <w:i/>
        </w:rPr>
        <w:t xml:space="preserve">Phyllanthus niruri </w:t>
      </w:r>
      <w:r>
        <w:t>L) dapat mempercepat penyembuhan luka serta melindungi jaringan kulit dari kerusakan oksidatif akibat dari radikal bebas.</w:t>
      </w:r>
    </w:p>
    <w:p w:rsidR="00760A86" w:rsidRDefault="00760A86" w:rsidP="00760A86">
      <w:pPr>
        <w:pStyle w:val="BodyText"/>
        <w:spacing w:before="4" w:line="480" w:lineRule="auto"/>
        <w:ind w:left="588" w:right="212" w:firstLine="720"/>
        <w:jc w:val="both"/>
      </w:pPr>
      <w:r>
        <w:t>Berdasarkan uraian diatas dapat di asumsikan bahwa kandungan yang terdapat di dalam daun meniran dapat mempercepat penyembuhan luka dan berdasarkan pengalaman empiris daun meniran juga dapat digunakan sebagai obat luka. Pemilihan sediaan salep dalam penelitian ini karena di tujukan untuk kulit dan mukosa pada kulit sehingga mampu melepaskan obat dari dasar salep dan dapat mengabsorpsi obat lebih cepat sehingga dapat memberikan efek terapeutik yang maksimal. Maka dari itu, peneliti tertarik untuk melakukan penelitian</w:t>
      </w:r>
      <w:r>
        <w:rPr>
          <w:spacing w:val="80"/>
        </w:rPr>
        <w:t xml:space="preserve"> </w:t>
      </w:r>
      <w:r>
        <w:t>tentang pengaruh salep subfraksi etil asetat 5%, 10%, 15% daun meniran (</w:t>
      </w:r>
      <w:r>
        <w:rPr>
          <w:i/>
        </w:rPr>
        <w:t xml:space="preserve">Phyllanthus niruri </w:t>
      </w:r>
      <w:r>
        <w:t>L) terhadap kadar TGF-β1 pada tikus putih jantan hari 3, 7,</w:t>
      </w:r>
      <w:r>
        <w:rPr>
          <w:spacing w:val="40"/>
        </w:rPr>
        <w:t xml:space="preserve"> </w:t>
      </w:r>
      <w:r>
        <w:t>14, serta untuk melihat apakah dengan kosentrasi yang lebih rendah dapat memberikan</w:t>
      </w:r>
      <w:r>
        <w:rPr>
          <w:spacing w:val="40"/>
        </w:rPr>
        <w:t xml:space="preserve"> </w:t>
      </w:r>
      <w:r>
        <w:t>efek yang sama dan apakah dengan menambahkan TGF-β1 juga</w:t>
      </w:r>
      <w:r>
        <w:rPr>
          <w:spacing w:val="40"/>
        </w:rPr>
        <w:t xml:space="preserve"> </w:t>
      </w:r>
      <w:r>
        <w:t>akan dapat</w:t>
      </w:r>
      <w:r>
        <w:rPr>
          <w:spacing w:val="40"/>
        </w:rPr>
        <w:t xml:space="preserve"> </w:t>
      </w:r>
      <w:r>
        <w:t>memberikan pertumbuhan jaringan sel baru menjadi lebih cepat atau tidak.</w:t>
      </w:r>
      <w:r>
        <w:rPr>
          <w:spacing w:val="70"/>
        </w:rPr>
        <w:t xml:space="preserve"> </w:t>
      </w:r>
      <w:r>
        <w:t>Jika</w:t>
      </w:r>
      <w:r>
        <w:rPr>
          <w:spacing w:val="72"/>
        </w:rPr>
        <w:t xml:space="preserve"> </w:t>
      </w:r>
      <w:r>
        <w:t>memberikan</w:t>
      </w:r>
      <w:r>
        <w:rPr>
          <w:spacing w:val="75"/>
        </w:rPr>
        <w:t xml:space="preserve"> </w:t>
      </w:r>
      <w:r>
        <w:t>efek</w:t>
      </w:r>
      <w:r>
        <w:rPr>
          <w:spacing w:val="77"/>
        </w:rPr>
        <w:t xml:space="preserve"> </w:t>
      </w:r>
      <w:r>
        <w:t>yang</w:t>
      </w:r>
      <w:r>
        <w:rPr>
          <w:spacing w:val="70"/>
        </w:rPr>
        <w:t xml:space="preserve"> </w:t>
      </w:r>
      <w:r>
        <w:t>sama</w:t>
      </w:r>
      <w:r>
        <w:rPr>
          <w:spacing w:val="74"/>
        </w:rPr>
        <w:t xml:space="preserve"> </w:t>
      </w:r>
      <w:r>
        <w:t>dan</w:t>
      </w:r>
      <w:r>
        <w:rPr>
          <w:spacing w:val="77"/>
        </w:rPr>
        <w:t xml:space="preserve"> </w:t>
      </w:r>
      <w:r>
        <w:t>dengan</w:t>
      </w:r>
      <w:r>
        <w:rPr>
          <w:spacing w:val="72"/>
        </w:rPr>
        <w:t xml:space="preserve"> </w:t>
      </w:r>
      <w:r>
        <w:t>menambahkan</w:t>
      </w:r>
      <w:r>
        <w:rPr>
          <w:spacing w:val="73"/>
        </w:rPr>
        <w:t xml:space="preserve"> </w:t>
      </w:r>
      <w:r>
        <w:t>TGF-β1</w:t>
      </w:r>
    </w:p>
    <w:p w:rsidR="00760A86" w:rsidRDefault="00760A86" w:rsidP="00760A86">
      <w:pPr>
        <w:spacing w:line="480" w:lineRule="auto"/>
        <w:jc w:val="both"/>
        <w:sectPr w:rsidR="00760A86">
          <w:pgSz w:w="11920" w:h="16850"/>
          <w:pgMar w:top="1600" w:right="1480" w:bottom="1720" w:left="1680" w:header="0" w:footer="1475" w:gutter="0"/>
          <w:cols w:space="720"/>
        </w:sectPr>
      </w:pPr>
    </w:p>
    <w:p w:rsidR="00760A86" w:rsidRDefault="00760A86" w:rsidP="00760A86">
      <w:pPr>
        <w:pStyle w:val="BodyText"/>
        <w:spacing w:before="74" w:line="480" w:lineRule="auto"/>
        <w:ind w:left="588" w:right="213"/>
        <w:jc w:val="both"/>
      </w:pPr>
      <w:r>
        <w:lastRenderedPageBreak/>
        <w:t>pertumbuhan jaringan sel baru menjadi lebih cepat maka lebih efektif menggunakan kosentrasi yang lebih rendah agar mengurangi banyaknya penggunaan</w:t>
      </w:r>
      <w:r>
        <w:rPr>
          <w:spacing w:val="40"/>
        </w:rPr>
        <w:t xml:space="preserve"> </w:t>
      </w:r>
      <w:r>
        <w:t>subfraksi itu sendiri serta menambahkan TGF-β1 agar pertumbuhan jaringan sel baru bisa terbentuk lebih cepat.</w:t>
      </w:r>
    </w:p>
    <w:p w:rsidR="00760A86" w:rsidRPr="007654EB" w:rsidRDefault="00760A86" w:rsidP="00760A86">
      <w:pPr>
        <w:pStyle w:val="Heading2"/>
        <w:numPr>
          <w:ilvl w:val="1"/>
          <w:numId w:val="2"/>
        </w:numPr>
        <w:tabs>
          <w:tab w:val="left" w:pos="1296"/>
        </w:tabs>
        <w:ind w:left="1276" w:hanging="709"/>
        <w:rPr>
          <w:b/>
        </w:rPr>
      </w:pPr>
      <w:bookmarkStart w:id="6" w:name="_bookmark8"/>
      <w:bookmarkStart w:id="7" w:name="_Toc179210018"/>
      <w:bookmarkEnd w:id="6"/>
      <w:r w:rsidRPr="007654EB">
        <w:rPr>
          <w:b/>
        </w:rPr>
        <w:t>Rumusan</w:t>
      </w:r>
      <w:r w:rsidRPr="007654EB">
        <w:rPr>
          <w:b/>
          <w:spacing w:val="-5"/>
        </w:rPr>
        <w:t xml:space="preserve"> </w:t>
      </w:r>
      <w:r w:rsidRPr="007654EB">
        <w:rPr>
          <w:b/>
          <w:spacing w:val="-2"/>
        </w:rPr>
        <w:t>Masalah</w:t>
      </w:r>
      <w:bookmarkEnd w:id="7"/>
    </w:p>
    <w:p w:rsidR="00760A86" w:rsidRDefault="00760A86" w:rsidP="00760A86">
      <w:pPr>
        <w:pStyle w:val="BodyText"/>
        <w:spacing w:before="271" w:line="480" w:lineRule="auto"/>
        <w:ind w:left="588" w:right="212" w:firstLine="720"/>
        <w:jc w:val="both"/>
      </w:pPr>
      <w:r>
        <w:t>Apakah ada efek pemberian salep subfraksi etil asetat daun meniran (</w:t>
      </w:r>
      <w:r>
        <w:rPr>
          <w:i/>
        </w:rPr>
        <w:t xml:space="preserve">Phyllanthus niruri </w:t>
      </w:r>
      <w:r>
        <w:t>L) dengan konsentrasi 5%, 10%, 15% pada hari ke 3, 7, dan</w:t>
      </w:r>
      <w:r>
        <w:rPr>
          <w:spacing w:val="80"/>
        </w:rPr>
        <w:t xml:space="preserve"> </w:t>
      </w:r>
      <w:r>
        <w:t>14 terhadap persentase luas penyembuhan luka, waktu epitelisasi, dan kadar TGF- β1 di tikus putih jantan.</w:t>
      </w:r>
    </w:p>
    <w:p w:rsidR="00760A86" w:rsidRDefault="00760A86" w:rsidP="00760A86">
      <w:pPr>
        <w:pStyle w:val="Heading3"/>
        <w:numPr>
          <w:ilvl w:val="1"/>
          <w:numId w:val="2"/>
        </w:numPr>
        <w:ind w:left="1276" w:hanging="709"/>
      </w:pPr>
      <w:bookmarkStart w:id="8" w:name="_bookmark9"/>
      <w:bookmarkStart w:id="9" w:name="_Toc179210019"/>
      <w:bookmarkEnd w:id="8"/>
      <w:r>
        <w:rPr>
          <w:spacing w:val="-4"/>
        </w:rPr>
        <w:t>Tujuan</w:t>
      </w:r>
      <w:r>
        <w:rPr>
          <w:spacing w:val="-5"/>
        </w:rPr>
        <w:t xml:space="preserve"> </w:t>
      </w:r>
      <w:r>
        <w:t>Penelitian</w:t>
      </w:r>
      <w:bookmarkEnd w:id="9"/>
    </w:p>
    <w:p w:rsidR="00760A86" w:rsidRDefault="00760A86" w:rsidP="00760A86">
      <w:pPr>
        <w:pStyle w:val="BodyText"/>
        <w:spacing w:before="272" w:line="480" w:lineRule="auto"/>
        <w:ind w:left="588" w:right="213" w:firstLine="708"/>
        <w:jc w:val="both"/>
      </w:pPr>
      <w:r>
        <w:t>Untuk mengetahui efek pemberian salep subfraksi etil asetat daun meniran (</w:t>
      </w:r>
      <w:r>
        <w:rPr>
          <w:i/>
        </w:rPr>
        <w:t xml:space="preserve">Phyllanthus niruri </w:t>
      </w:r>
      <w:r>
        <w:t>L) dengan konsentrasi 5%, 10%, 15% pada hari ke 3, 7, 14 terhadap persentase luas penyembuhan luka, waktu epitelisasi, dan kadar TGF-β1 di tikus putih jantan.</w:t>
      </w:r>
    </w:p>
    <w:p w:rsidR="00760A86" w:rsidRPr="007654EB" w:rsidRDefault="00760A86" w:rsidP="00760A86">
      <w:pPr>
        <w:pStyle w:val="Heading2"/>
        <w:numPr>
          <w:ilvl w:val="1"/>
          <w:numId w:val="2"/>
        </w:numPr>
        <w:ind w:left="1276" w:hanging="709"/>
        <w:rPr>
          <w:b/>
        </w:rPr>
      </w:pPr>
      <w:bookmarkStart w:id="10" w:name="_bookmark10"/>
      <w:bookmarkStart w:id="11" w:name="_Toc179210020"/>
      <w:bookmarkEnd w:id="10"/>
      <w:r w:rsidRPr="007654EB">
        <w:rPr>
          <w:b/>
        </w:rPr>
        <w:t>Manfaat Penelitian</w:t>
      </w:r>
      <w:bookmarkEnd w:id="11"/>
    </w:p>
    <w:p w:rsidR="00760A86" w:rsidRPr="00942642" w:rsidRDefault="00760A86" w:rsidP="00760A86">
      <w:pPr>
        <w:pStyle w:val="BodyText"/>
        <w:numPr>
          <w:ilvl w:val="0"/>
          <w:numId w:val="3"/>
        </w:numPr>
        <w:spacing w:before="240" w:line="480" w:lineRule="auto"/>
        <w:ind w:left="1560" w:right="255" w:hanging="284"/>
        <w:jc w:val="both"/>
      </w:pPr>
      <w:r w:rsidRPr="00942642">
        <w:t>Dapat memberikan infromasi mengenai efek penyembuhan luka eksisi terhadap pemberian salep subfraksi etil asetat daun meniran.</w:t>
      </w:r>
    </w:p>
    <w:p w:rsidR="00760A86" w:rsidRDefault="00760A86" w:rsidP="00760A86">
      <w:pPr>
        <w:pStyle w:val="BodyText"/>
        <w:numPr>
          <w:ilvl w:val="0"/>
          <w:numId w:val="2"/>
        </w:numPr>
        <w:spacing w:line="480" w:lineRule="auto"/>
        <w:ind w:left="1560" w:right="255" w:hanging="284"/>
        <w:jc w:val="both"/>
      </w:pPr>
      <w:r>
        <w:t>Penelitian ini bermanfaat dalam pengembangan ilmu pengetahuan</w:t>
      </w:r>
      <w:r>
        <w:rPr>
          <w:spacing w:val="80"/>
        </w:rPr>
        <w:t xml:space="preserve"> </w:t>
      </w:r>
      <w:r>
        <w:t>untuk diri sendiri dan</w:t>
      </w:r>
      <w:r>
        <w:rPr>
          <w:spacing w:val="40"/>
        </w:rPr>
        <w:t xml:space="preserve"> </w:t>
      </w:r>
      <w:r>
        <w:t xml:space="preserve">juga menambah pengalaman terutama di bidang </w:t>
      </w:r>
      <w:r>
        <w:rPr>
          <w:spacing w:val="-2"/>
        </w:rPr>
        <w:t>farmasi.</w:t>
      </w:r>
    </w:p>
    <w:p w:rsidR="00EF4161" w:rsidRDefault="00EF4161" w:rsidP="004D3858">
      <w:pPr>
        <w:ind w:left="567" w:right="380"/>
      </w:pPr>
    </w:p>
    <w:p w:rsidR="006B3B3C" w:rsidRDefault="006B3B3C">
      <w:pPr>
        <w:widowControl/>
        <w:autoSpaceDE/>
        <w:autoSpaceDN/>
        <w:spacing w:after="200" w:line="276" w:lineRule="auto"/>
      </w:pPr>
      <w:r>
        <w:br w:type="page"/>
      </w:r>
    </w:p>
    <w:p w:rsidR="006B3B3C" w:rsidRDefault="006B3B3C" w:rsidP="006B3B3C">
      <w:pPr>
        <w:pStyle w:val="Heading1"/>
        <w:ind w:left="432" w:hanging="432"/>
      </w:pPr>
      <w:bookmarkStart w:id="12" w:name="_Toc179210078"/>
      <w:r>
        <w:lastRenderedPageBreak/>
        <w:t>BAB</w:t>
      </w:r>
      <w:r>
        <w:rPr>
          <w:spacing w:val="-7"/>
        </w:rPr>
        <w:t xml:space="preserve"> </w:t>
      </w:r>
      <w:r>
        <w:t>V.</w:t>
      </w:r>
      <w:r>
        <w:rPr>
          <w:spacing w:val="-3"/>
        </w:rPr>
        <w:t xml:space="preserve"> </w:t>
      </w:r>
      <w:r>
        <w:t>KESIMPULAN</w:t>
      </w:r>
      <w:r>
        <w:rPr>
          <w:spacing w:val="-3"/>
        </w:rPr>
        <w:t xml:space="preserve"> </w:t>
      </w:r>
      <w:r>
        <w:t>DAN</w:t>
      </w:r>
      <w:r>
        <w:rPr>
          <w:spacing w:val="-4"/>
        </w:rPr>
        <w:t xml:space="preserve"> SARAN</w:t>
      </w:r>
      <w:bookmarkEnd w:id="12"/>
    </w:p>
    <w:p w:rsidR="006B3B3C" w:rsidRDefault="006B3B3C" w:rsidP="006B3B3C">
      <w:pPr>
        <w:pStyle w:val="BodyText"/>
        <w:rPr>
          <w:b/>
        </w:rPr>
      </w:pPr>
    </w:p>
    <w:p w:rsidR="006B3B3C" w:rsidRPr="00F93826" w:rsidRDefault="006B3B3C" w:rsidP="006B3B3C">
      <w:pPr>
        <w:pStyle w:val="Heading2"/>
        <w:numPr>
          <w:ilvl w:val="1"/>
          <w:numId w:val="5"/>
        </w:numPr>
        <w:tabs>
          <w:tab w:val="left" w:pos="1296"/>
        </w:tabs>
        <w:spacing w:before="0"/>
        <w:ind w:left="1276" w:hanging="709"/>
        <w:jc w:val="left"/>
        <w:rPr>
          <w:b/>
        </w:rPr>
      </w:pPr>
      <w:bookmarkStart w:id="13" w:name="_bookmark88"/>
      <w:bookmarkStart w:id="14" w:name="_Toc179210079"/>
      <w:bookmarkEnd w:id="13"/>
      <w:r w:rsidRPr="00F93826">
        <w:rPr>
          <w:b/>
          <w:spacing w:val="-2"/>
        </w:rPr>
        <w:t>Kesimpulan</w:t>
      </w:r>
      <w:bookmarkEnd w:id="14"/>
    </w:p>
    <w:p w:rsidR="006B3B3C" w:rsidRDefault="006B3B3C" w:rsidP="006B3B3C">
      <w:pPr>
        <w:pStyle w:val="BodyText"/>
        <w:spacing w:before="272" w:line="480" w:lineRule="auto"/>
        <w:ind w:left="588" w:right="213" w:firstLine="708"/>
        <w:jc w:val="both"/>
      </w:pPr>
      <w:r>
        <w:t>Terdapat pengaruh pemberian subfraksi etil asetat kosentrasi 15% daun meniran yang lebih baik dalam proses penyembuhan luka eksisi, dengan parameter yang diamati adalah persentase penyembuhan luka eksisi, waktu epitelisasi dan kadar TGF-β1 menggunakan analisis data SPPS.25.0. Dapat disimpulkan bahwa salep subfraksi etil asetat daun meniran dengan kosentrasi 15% lebih efektif dalam penyembuhan luka dibandingkan konsentrasi 10% dan 5%.</w:t>
      </w:r>
    </w:p>
    <w:p w:rsidR="006B3B3C" w:rsidRPr="00F93826" w:rsidRDefault="006B3B3C" w:rsidP="006B3B3C">
      <w:pPr>
        <w:pStyle w:val="Heading2"/>
        <w:numPr>
          <w:ilvl w:val="1"/>
          <w:numId w:val="4"/>
        </w:numPr>
        <w:tabs>
          <w:tab w:val="left" w:pos="1296"/>
        </w:tabs>
        <w:ind w:left="1276" w:hanging="709"/>
        <w:jc w:val="left"/>
        <w:rPr>
          <w:b/>
        </w:rPr>
      </w:pPr>
      <w:bookmarkStart w:id="15" w:name="_bookmark89"/>
      <w:bookmarkStart w:id="16" w:name="_Toc179210080"/>
      <w:bookmarkEnd w:id="15"/>
      <w:r w:rsidRPr="00F93826">
        <w:rPr>
          <w:b/>
          <w:spacing w:val="-2"/>
        </w:rPr>
        <w:t>Saran</w:t>
      </w:r>
      <w:bookmarkEnd w:id="16"/>
    </w:p>
    <w:p w:rsidR="006B3B3C" w:rsidRDefault="006B3B3C" w:rsidP="006B3B3C">
      <w:pPr>
        <w:pStyle w:val="BodyText"/>
        <w:spacing w:before="272" w:line="480" w:lineRule="auto"/>
        <w:ind w:left="588" w:right="219" w:firstLine="708"/>
        <w:jc w:val="both"/>
      </w:pPr>
      <w:r>
        <w:t>Dari penelitian ini disarankan kepada peneliti selanjutnya untuk menaikan variasi dosis dan lama pemberiannya kepada hewan uji. Dan disarankan juga</w:t>
      </w:r>
      <w:r>
        <w:rPr>
          <w:spacing w:val="40"/>
        </w:rPr>
        <w:t xml:space="preserve"> </w:t>
      </w:r>
      <w:r>
        <w:t>untuk menguji aktifitas penyembuhan luka terinfeksi pada tikus menggunakan media bakteri untuk melihat aktifitas antibakteri dari senyawa yang ada pada tumbuhan meniran dan mengukur kadar TGF-β1 sebagai parameter penyembuhan luka terinfeksi.</w:t>
      </w:r>
    </w:p>
    <w:p w:rsidR="006B3B3C" w:rsidRDefault="006B3B3C" w:rsidP="004D3858">
      <w:pPr>
        <w:ind w:left="567" w:right="380"/>
      </w:pPr>
      <w:bookmarkStart w:id="17" w:name="_GoBack"/>
      <w:bookmarkEnd w:id="17"/>
    </w:p>
    <w:sectPr w:rsidR="006B3B3C" w:rsidSect="004D385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C64" w:rsidRDefault="008A1C64" w:rsidP="004D3858">
      <w:r>
        <w:separator/>
      </w:r>
    </w:p>
  </w:endnote>
  <w:endnote w:type="continuationSeparator" w:id="0">
    <w:p w:rsidR="008A1C64" w:rsidRDefault="008A1C64" w:rsidP="004D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349060"/>
      <w:docPartObj>
        <w:docPartGallery w:val="Page Numbers (Bottom of Page)"/>
        <w:docPartUnique/>
      </w:docPartObj>
    </w:sdtPr>
    <w:sdtEndPr>
      <w:rPr>
        <w:noProof/>
      </w:rPr>
    </w:sdtEndPr>
    <w:sdtContent>
      <w:p w:rsidR="006B3B3C" w:rsidRDefault="006B3B3C">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rsidR="00760A86" w:rsidRDefault="00760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B3C" w:rsidRDefault="006B3B3C">
    <w:pPr>
      <w:pStyle w:val="Footer"/>
      <w:jc w:val="right"/>
    </w:pPr>
  </w:p>
  <w:p w:rsidR="006B3B3C" w:rsidRDefault="006B3B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570641"/>
      <w:docPartObj>
        <w:docPartGallery w:val="Page Numbers (Bottom of Page)"/>
        <w:docPartUnique/>
      </w:docPartObj>
    </w:sdtPr>
    <w:sdtEndPr>
      <w:rPr>
        <w:noProof/>
      </w:rPr>
    </w:sdtEndPr>
    <w:sdtContent>
      <w:p w:rsidR="006B3B3C" w:rsidRDefault="006B3B3C">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6B3B3C" w:rsidRDefault="006B3B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153298"/>
      <w:docPartObj>
        <w:docPartGallery w:val="Page Numbers (Bottom of Page)"/>
        <w:docPartUnique/>
      </w:docPartObj>
    </w:sdtPr>
    <w:sdtEndPr>
      <w:rPr>
        <w:noProof/>
      </w:rPr>
    </w:sdtEndPr>
    <w:sdtContent>
      <w:p w:rsidR="006B3B3C" w:rsidRDefault="006B3B3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60A86" w:rsidRDefault="00760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C64" w:rsidRDefault="008A1C64" w:rsidP="004D3858">
      <w:r>
        <w:separator/>
      </w:r>
    </w:p>
  </w:footnote>
  <w:footnote w:type="continuationSeparator" w:id="0">
    <w:p w:rsidR="008A1C64" w:rsidRDefault="008A1C64" w:rsidP="004D38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5637E"/>
    <w:multiLevelType w:val="multilevel"/>
    <w:tmpl w:val="59DE33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C4F0A50"/>
    <w:multiLevelType w:val="hybridMultilevel"/>
    <w:tmpl w:val="E6922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0E2B97"/>
    <w:multiLevelType w:val="multilevel"/>
    <w:tmpl w:val="D05E4B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8FA34BC"/>
    <w:multiLevelType w:val="multilevel"/>
    <w:tmpl w:val="04090025"/>
    <w:lvl w:ilvl="0">
      <w:start w:val="1"/>
      <w:numFmt w:val="decimal"/>
      <w:pStyle w:val="Heading1"/>
      <w:lvlText w:val="%1"/>
      <w:lvlJc w:val="left"/>
      <w:pPr>
        <w:ind w:left="432" w:hanging="432"/>
      </w:pPr>
      <w:rPr>
        <w:rFonts w:hint="default"/>
        <w:b/>
        <w:i w:val="0"/>
        <w:lang w:val="id" w:eastAsia="en-US" w:bidi="ar-SA"/>
      </w:rPr>
    </w:lvl>
    <w:lvl w:ilvl="1">
      <w:start w:val="1"/>
      <w:numFmt w:val="decimal"/>
      <w:pStyle w:val="Heading2"/>
      <w:lvlText w:val="%1.%2"/>
      <w:lvlJc w:val="left"/>
      <w:pPr>
        <w:ind w:left="576" w:hanging="576"/>
      </w:pPr>
      <w:rPr>
        <w:rFonts w:hint="default"/>
        <w:b/>
        <w:bCs/>
        <w:i w:val="0"/>
        <w:iCs w:val="0"/>
        <w:spacing w:val="0"/>
        <w:w w:val="100"/>
        <w:sz w:val="24"/>
        <w:szCs w:val="24"/>
        <w:lang w:val="id" w:eastAsia="en-US" w:bidi="ar-SA"/>
      </w:rPr>
    </w:lvl>
    <w:lvl w:ilvl="2">
      <w:start w:val="1"/>
      <w:numFmt w:val="decimal"/>
      <w:pStyle w:val="Heading3"/>
      <w:lvlText w:val="%1.%2.%3"/>
      <w:lvlJc w:val="left"/>
      <w:pPr>
        <w:ind w:left="720" w:hanging="720"/>
      </w:pPr>
      <w:rPr>
        <w:rFonts w:hint="default"/>
        <w:b/>
        <w:bCs w:val="0"/>
        <w:i w:val="0"/>
        <w:iCs w:val="0"/>
        <w:spacing w:val="0"/>
        <w:w w:val="100"/>
        <w:sz w:val="24"/>
        <w:szCs w:val="24"/>
        <w:lang w:val="id" w:eastAsia="en-US" w:bidi="ar-SA"/>
      </w:rPr>
    </w:lvl>
    <w:lvl w:ilvl="3">
      <w:start w:val="1"/>
      <w:numFmt w:val="decimal"/>
      <w:pStyle w:val="Heading4"/>
      <w:lvlText w:val="%1.%2.%3.%4"/>
      <w:lvlJc w:val="left"/>
      <w:pPr>
        <w:ind w:left="864" w:hanging="864"/>
      </w:pPr>
      <w:rPr>
        <w:rFonts w:hint="default"/>
        <w:b/>
        <w:bCs/>
        <w:i w:val="0"/>
        <w:iCs w:val="0"/>
        <w:spacing w:val="0"/>
        <w:w w:val="100"/>
        <w:sz w:val="24"/>
        <w:szCs w:val="24"/>
        <w:lang w:val="id" w:eastAsia="en-US" w:bidi="ar-SA"/>
      </w:rPr>
    </w:lvl>
    <w:lvl w:ilvl="4">
      <w:start w:val="1"/>
      <w:numFmt w:val="decimal"/>
      <w:pStyle w:val="Heading5"/>
      <w:lvlText w:val="%1.%2.%3.%4.%5"/>
      <w:lvlJc w:val="left"/>
      <w:pPr>
        <w:ind w:left="1008" w:hanging="1008"/>
      </w:pPr>
      <w:rPr>
        <w:rFonts w:hint="default"/>
        <w:b/>
        <w:bCs/>
        <w:i w:val="0"/>
        <w:iCs w:val="0"/>
        <w:spacing w:val="0"/>
        <w:w w:val="100"/>
        <w:sz w:val="24"/>
        <w:szCs w:val="24"/>
        <w:lang w:val="id" w:eastAsia="en-US" w:bidi="ar-SA"/>
      </w:rPr>
    </w:lvl>
    <w:lvl w:ilvl="5">
      <w:start w:val="1"/>
      <w:numFmt w:val="decimal"/>
      <w:pStyle w:val="Heading6"/>
      <w:lvlText w:val="%1.%2.%3.%4.%5.%6"/>
      <w:lvlJc w:val="left"/>
      <w:pPr>
        <w:ind w:left="1152" w:hanging="1152"/>
      </w:pPr>
      <w:rPr>
        <w:rFonts w:hint="default"/>
        <w:b/>
        <w:i w:val="0"/>
        <w:spacing w:val="0"/>
        <w:w w:val="100"/>
        <w:lang w:val="id" w:eastAsia="en-US" w:bidi="ar-SA"/>
      </w:rPr>
    </w:lvl>
    <w:lvl w:ilvl="6">
      <w:start w:val="1"/>
      <w:numFmt w:val="decimal"/>
      <w:pStyle w:val="Heading7"/>
      <w:lvlText w:val="%1.%2.%3.%4.%5.%6.%7"/>
      <w:lvlJc w:val="left"/>
      <w:pPr>
        <w:ind w:left="1296" w:hanging="1296"/>
      </w:pPr>
      <w:rPr>
        <w:rFonts w:hint="default"/>
        <w:b/>
        <w:i w:val="0"/>
        <w:lang w:val="id" w:eastAsia="en-US" w:bidi="ar-SA"/>
      </w:rPr>
    </w:lvl>
    <w:lvl w:ilvl="7">
      <w:start w:val="1"/>
      <w:numFmt w:val="decimal"/>
      <w:pStyle w:val="Heading8"/>
      <w:lvlText w:val="%1.%2.%3.%4.%5.%6.%7.%8"/>
      <w:lvlJc w:val="left"/>
      <w:pPr>
        <w:ind w:left="1440" w:hanging="1440"/>
      </w:pPr>
      <w:rPr>
        <w:rFonts w:hint="default"/>
        <w:b/>
        <w:i w:val="0"/>
        <w:lang w:val="id" w:eastAsia="en-US" w:bidi="ar-SA"/>
      </w:rPr>
    </w:lvl>
    <w:lvl w:ilvl="8">
      <w:start w:val="1"/>
      <w:numFmt w:val="decimal"/>
      <w:pStyle w:val="Heading9"/>
      <w:lvlText w:val="%1.%2.%3.%4.%5.%6.%7.%8.%9"/>
      <w:lvlJc w:val="left"/>
      <w:pPr>
        <w:ind w:left="1584" w:hanging="1584"/>
      </w:pPr>
      <w:rPr>
        <w:rFonts w:hint="default"/>
        <w:lang w:val="id" w:eastAsia="en-US" w:bidi="ar-SA"/>
      </w:rPr>
    </w:lvl>
  </w:abstractNum>
  <w:abstractNum w:abstractNumId="4">
    <w:nsid w:val="7BD605C3"/>
    <w:multiLevelType w:val="multilevel"/>
    <w:tmpl w:val="55B6A0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58"/>
    <w:rsid w:val="003A44B4"/>
    <w:rsid w:val="004D3858"/>
    <w:rsid w:val="0057637D"/>
    <w:rsid w:val="006B3B3C"/>
    <w:rsid w:val="006E4A52"/>
    <w:rsid w:val="00760A86"/>
    <w:rsid w:val="008A1C64"/>
    <w:rsid w:val="009F1A59"/>
    <w:rsid w:val="00AB3231"/>
    <w:rsid w:val="00B111E1"/>
    <w:rsid w:val="00BE0EDD"/>
    <w:rsid w:val="00C372E2"/>
    <w:rsid w:val="00C96E4D"/>
    <w:rsid w:val="00D13905"/>
    <w:rsid w:val="00E25B95"/>
    <w:rsid w:val="00EF4161"/>
    <w:rsid w:val="00F8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385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autoRedefine/>
    <w:uiPriority w:val="1"/>
    <w:qFormat/>
    <w:rsid w:val="00E25B95"/>
    <w:pPr>
      <w:keepNext/>
      <w:keepLines/>
      <w:spacing w:line="480" w:lineRule="auto"/>
      <w:ind w:left="360"/>
      <w:jc w:val="center"/>
      <w:outlineLvl w:val="0"/>
    </w:pPr>
    <w:rPr>
      <w:rFonts w:eastAsiaTheme="majorEastAsia" w:cstheme="majorBidi"/>
      <w:b/>
      <w:bCs/>
      <w:color w:val="000000" w:themeColor="text1"/>
      <w:sz w:val="24"/>
      <w:szCs w:val="28"/>
    </w:rPr>
  </w:style>
  <w:style w:type="paragraph" w:styleId="Heading2">
    <w:name w:val="heading 2"/>
    <w:basedOn w:val="Normal"/>
    <w:link w:val="Heading2Char"/>
    <w:uiPriority w:val="1"/>
    <w:qFormat/>
    <w:rsid w:val="004D3858"/>
    <w:pPr>
      <w:spacing w:before="5"/>
      <w:ind w:left="576" w:hanging="576"/>
      <w:jc w:val="both"/>
      <w:outlineLvl w:val="1"/>
    </w:pPr>
    <w:rPr>
      <w:bCs/>
      <w:sz w:val="24"/>
      <w:szCs w:val="24"/>
    </w:rPr>
  </w:style>
  <w:style w:type="paragraph" w:styleId="Heading3">
    <w:name w:val="heading 3"/>
    <w:basedOn w:val="Normal"/>
    <w:next w:val="Normal"/>
    <w:link w:val="Heading3Char"/>
    <w:uiPriority w:val="9"/>
    <w:unhideWhenUsed/>
    <w:qFormat/>
    <w:rsid w:val="004D3858"/>
    <w:pPr>
      <w:keepNext/>
      <w:keepLines/>
      <w:spacing w:before="200"/>
      <w:ind w:left="720" w:hanging="72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D3858"/>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D3858"/>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D3858"/>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D3858"/>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D3858"/>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D3858"/>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E25B95"/>
    <w:rPr>
      <w:rFonts w:ascii="Times New Roman" w:eastAsiaTheme="majorEastAsia" w:hAnsi="Times New Roman" w:cstheme="majorBidi"/>
      <w:b/>
      <w:bCs/>
      <w:color w:val="000000" w:themeColor="text1"/>
      <w:sz w:val="24"/>
      <w:szCs w:val="28"/>
    </w:rPr>
  </w:style>
  <w:style w:type="paragraph" w:styleId="BodyText">
    <w:name w:val="Body Text"/>
    <w:basedOn w:val="Normal"/>
    <w:link w:val="BodyTextChar"/>
    <w:uiPriority w:val="1"/>
    <w:qFormat/>
    <w:rsid w:val="004D3858"/>
    <w:rPr>
      <w:sz w:val="24"/>
      <w:szCs w:val="24"/>
    </w:rPr>
  </w:style>
  <w:style w:type="character" w:customStyle="1" w:styleId="BodyTextChar">
    <w:name w:val="Body Text Char"/>
    <w:basedOn w:val="DefaultParagraphFont"/>
    <w:link w:val="BodyText"/>
    <w:uiPriority w:val="1"/>
    <w:rsid w:val="004D3858"/>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1"/>
    <w:rsid w:val="004D3858"/>
    <w:rPr>
      <w:rFonts w:ascii="Times New Roman" w:eastAsia="Times New Roman" w:hAnsi="Times New Roman" w:cs="Times New Roman"/>
      <w:bCs/>
      <w:sz w:val="24"/>
      <w:szCs w:val="24"/>
      <w:lang w:val="id"/>
    </w:rPr>
  </w:style>
  <w:style w:type="character" w:customStyle="1" w:styleId="Heading3Char">
    <w:name w:val="Heading 3 Char"/>
    <w:basedOn w:val="DefaultParagraphFont"/>
    <w:link w:val="Heading3"/>
    <w:uiPriority w:val="9"/>
    <w:rsid w:val="004D3858"/>
    <w:rPr>
      <w:rFonts w:ascii="Times New Roman" w:eastAsiaTheme="majorEastAsia" w:hAnsi="Times New Roman" w:cstheme="majorBidi"/>
      <w:b/>
      <w:bCs/>
      <w:color w:val="000000" w:themeColor="text1"/>
      <w:sz w:val="24"/>
      <w:lang w:val="id"/>
    </w:rPr>
  </w:style>
  <w:style w:type="character" w:customStyle="1" w:styleId="Heading4Char">
    <w:name w:val="Heading 4 Char"/>
    <w:basedOn w:val="DefaultParagraphFont"/>
    <w:link w:val="Heading4"/>
    <w:uiPriority w:val="9"/>
    <w:rsid w:val="004D3858"/>
    <w:rPr>
      <w:rFonts w:asciiTheme="majorHAnsi" w:eastAsiaTheme="majorEastAsia" w:hAnsiTheme="majorHAnsi" w:cstheme="majorBidi"/>
      <w:b/>
      <w:bCs/>
      <w:i/>
      <w:iCs/>
      <w:color w:val="4F81BD" w:themeColor="accent1"/>
      <w:lang w:val="id"/>
    </w:rPr>
  </w:style>
  <w:style w:type="character" w:customStyle="1" w:styleId="Heading5Char">
    <w:name w:val="Heading 5 Char"/>
    <w:basedOn w:val="DefaultParagraphFont"/>
    <w:link w:val="Heading5"/>
    <w:uiPriority w:val="9"/>
    <w:rsid w:val="004D3858"/>
    <w:rPr>
      <w:rFonts w:asciiTheme="majorHAnsi" w:eastAsiaTheme="majorEastAsia" w:hAnsiTheme="majorHAnsi" w:cstheme="majorBidi"/>
      <w:color w:val="243F60" w:themeColor="accent1" w:themeShade="7F"/>
      <w:lang w:val="id"/>
    </w:rPr>
  </w:style>
  <w:style w:type="character" w:customStyle="1" w:styleId="Heading6Char">
    <w:name w:val="Heading 6 Char"/>
    <w:basedOn w:val="DefaultParagraphFont"/>
    <w:link w:val="Heading6"/>
    <w:uiPriority w:val="9"/>
    <w:rsid w:val="004D3858"/>
    <w:rPr>
      <w:rFonts w:asciiTheme="majorHAnsi" w:eastAsiaTheme="majorEastAsia" w:hAnsiTheme="majorHAnsi" w:cstheme="majorBidi"/>
      <w:i/>
      <w:iCs/>
      <w:color w:val="243F60" w:themeColor="accent1" w:themeShade="7F"/>
      <w:lang w:val="id"/>
    </w:rPr>
  </w:style>
  <w:style w:type="character" w:customStyle="1" w:styleId="Heading7Char">
    <w:name w:val="Heading 7 Char"/>
    <w:basedOn w:val="DefaultParagraphFont"/>
    <w:link w:val="Heading7"/>
    <w:uiPriority w:val="9"/>
    <w:rsid w:val="004D3858"/>
    <w:rPr>
      <w:rFonts w:asciiTheme="majorHAnsi" w:eastAsiaTheme="majorEastAsia" w:hAnsiTheme="majorHAnsi" w:cstheme="majorBidi"/>
      <w:i/>
      <w:iCs/>
      <w:color w:val="404040" w:themeColor="text1" w:themeTint="BF"/>
      <w:lang w:val="id"/>
    </w:rPr>
  </w:style>
  <w:style w:type="character" w:customStyle="1" w:styleId="Heading8Char">
    <w:name w:val="Heading 8 Char"/>
    <w:basedOn w:val="DefaultParagraphFont"/>
    <w:link w:val="Heading8"/>
    <w:uiPriority w:val="9"/>
    <w:rsid w:val="004D3858"/>
    <w:rPr>
      <w:rFonts w:asciiTheme="majorHAnsi" w:eastAsiaTheme="majorEastAsia" w:hAnsiTheme="majorHAnsi" w:cstheme="majorBidi"/>
      <w:color w:val="404040" w:themeColor="text1" w:themeTint="BF"/>
      <w:sz w:val="20"/>
      <w:szCs w:val="20"/>
      <w:lang w:val="id"/>
    </w:rPr>
  </w:style>
  <w:style w:type="character" w:customStyle="1" w:styleId="Heading9Char">
    <w:name w:val="Heading 9 Char"/>
    <w:basedOn w:val="DefaultParagraphFont"/>
    <w:link w:val="Heading9"/>
    <w:uiPriority w:val="9"/>
    <w:semiHidden/>
    <w:rsid w:val="004D3858"/>
    <w:rPr>
      <w:rFonts w:asciiTheme="majorHAnsi" w:eastAsiaTheme="majorEastAsia" w:hAnsiTheme="majorHAnsi" w:cstheme="majorBidi"/>
      <w:i/>
      <w:iCs/>
      <w:color w:val="404040" w:themeColor="text1" w:themeTint="BF"/>
      <w:sz w:val="20"/>
      <w:szCs w:val="20"/>
      <w:lang w:val="id"/>
    </w:rPr>
  </w:style>
  <w:style w:type="paragraph" w:styleId="Header">
    <w:name w:val="header"/>
    <w:basedOn w:val="Normal"/>
    <w:link w:val="HeaderChar"/>
    <w:uiPriority w:val="99"/>
    <w:unhideWhenUsed/>
    <w:rsid w:val="004D3858"/>
    <w:pPr>
      <w:tabs>
        <w:tab w:val="center" w:pos="4680"/>
        <w:tab w:val="right" w:pos="9360"/>
      </w:tabs>
    </w:pPr>
  </w:style>
  <w:style w:type="character" w:customStyle="1" w:styleId="HeaderChar">
    <w:name w:val="Header Char"/>
    <w:basedOn w:val="DefaultParagraphFont"/>
    <w:link w:val="Header"/>
    <w:uiPriority w:val="99"/>
    <w:rsid w:val="004D3858"/>
    <w:rPr>
      <w:rFonts w:ascii="Times New Roman" w:eastAsia="Times New Roman" w:hAnsi="Times New Roman" w:cs="Times New Roman"/>
      <w:lang w:val="id"/>
    </w:rPr>
  </w:style>
  <w:style w:type="paragraph" w:styleId="Footer">
    <w:name w:val="footer"/>
    <w:basedOn w:val="Normal"/>
    <w:link w:val="FooterChar"/>
    <w:uiPriority w:val="99"/>
    <w:unhideWhenUsed/>
    <w:rsid w:val="004D3858"/>
    <w:pPr>
      <w:tabs>
        <w:tab w:val="center" w:pos="4680"/>
        <w:tab w:val="right" w:pos="9360"/>
      </w:tabs>
    </w:pPr>
  </w:style>
  <w:style w:type="character" w:customStyle="1" w:styleId="FooterChar">
    <w:name w:val="Footer Char"/>
    <w:basedOn w:val="DefaultParagraphFont"/>
    <w:link w:val="Footer"/>
    <w:uiPriority w:val="99"/>
    <w:rsid w:val="004D3858"/>
    <w:rPr>
      <w:rFonts w:ascii="Times New Roman" w:eastAsia="Times New Roman" w:hAnsi="Times New Roman" w:cs="Times New Roman"/>
      <w:lang w:val="id"/>
    </w:rPr>
  </w:style>
  <w:style w:type="paragraph" w:styleId="ListParagraph">
    <w:name w:val="List Paragraph"/>
    <w:basedOn w:val="Normal"/>
    <w:uiPriority w:val="34"/>
    <w:qFormat/>
    <w:rsid w:val="00760A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385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autoRedefine/>
    <w:uiPriority w:val="1"/>
    <w:qFormat/>
    <w:rsid w:val="00E25B95"/>
    <w:pPr>
      <w:keepNext/>
      <w:keepLines/>
      <w:spacing w:line="480" w:lineRule="auto"/>
      <w:ind w:left="360"/>
      <w:jc w:val="center"/>
      <w:outlineLvl w:val="0"/>
    </w:pPr>
    <w:rPr>
      <w:rFonts w:eastAsiaTheme="majorEastAsia" w:cstheme="majorBidi"/>
      <w:b/>
      <w:bCs/>
      <w:color w:val="000000" w:themeColor="text1"/>
      <w:sz w:val="24"/>
      <w:szCs w:val="28"/>
    </w:rPr>
  </w:style>
  <w:style w:type="paragraph" w:styleId="Heading2">
    <w:name w:val="heading 2"/>
    <w:basedOn w:val="Normal"/>
    <w:link w:val="Heading2Char"/>
    <w:uiPriority w:val="1"/>
    <w:qFormat/>
    <w:rsid w:val="004D3858"/>
    <w:pPr>
      <w:spacing w:before="5"/>
      <w:ind w:left="576" w:hanging="576"/>
      <w:jc w:val="both"/>
      <w:outlineLvl w:val="1"/>
    </w:pPr>
    <w:rPr>
      <w:bCs/>
      <w:sz w:val="24"/>
      <w:szCs w:val="24"/>
    </w:rPr>
  </w:style>
  <w:style w:type="paragraph" w:styleId="Heading3">
    <w:name w:val="heading 3"/>
    <w:basedOn w:val="Normal"/>
    <w:next w:val="Normal"/>
    <w:link w:val="Heading3Char"/>
    <w:uiPriority w:val="9"/>
    <w:unhideWhenUsed/>
    <w:qFormat/>
    <w:rsid w:val="004D3858"/>
    <w:pPr>
      <w:keepNext/>
      <w:keepLines/>
      <w:spacing w:before="200"/>
      <w:ind w:left="720" w:hanging="72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D3858"/>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D3858"/>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D3858"/>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D3858"/>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D3858"/>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D3858"/>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E25B95"/>
    <w:rPr>
      <w:rFonts w:ascii="Times New Roman" w:eastAsiaTheme="majorEastAsia" w:hAnsi="Times New Roman" w:cstheme="majorBidi"/>
      <w:b/>
      <w:bCs/>
      <w:color w:val="000000" w:themeColor="text1"/>
      <w:sz w:val="24"/>
      <w:szCs w:val="28"/>
    </w:rPr>
  </w:style>
  <w:style w:type="paragraph" w:styleId="BodyText">
    <w:name w:val="Body Text"/>
    <w:basedOn w:val="Normal"/>
    <w:link w:val="BodyTextChar"/>
    <w:uiPriority w:val="1"/>
    <w:qFormat/>
    <w:rsid w:val="004D3858"/>
    <w:rPr>
      <w:sz w:val="24"/>
      <w:szCs w:val="24"/>
    </w:rPr>
  </w:style>
  <w:style w:type="character" w:customStyle="1" w:styleId="BodyTextChar">
    <w:name w:val="Body Text Char"/>
    <w:basedOn w:val="DefaultParagraphFont"/>
    <w:link w:val="BodyText"/>
    <w:uiPriority w:val="1"/>
    <w:rsid w:val="004D3858"/>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1"/>
    <w:rsid w:val="004D3858"/>
    <w:rPr>
      <w:rFonts w:ascii="Times New Roman" w:eastAsia="Times New Roman" w:hAnsi="Times New Roman" w:cs="Times New Roman"/>
      <w:bCs/>
      <w:sz w:val="24"/>
      <w:szCs w:val="24"/>
      <w:lang w:val="id"/>
    </w:rPr>
  </w:style>
  <w:style w:type="character" w:customStyle="1" w:styleId="Heading3Char">
    <w:name w:val="Heading 3 Char"/>
    <w:basedOn w:val="DefaultParagraphFont"/>
    <w:link w:val="Heading3"/>
    <w:uiPriority w:val="9"/>
    <w:rsid w:val="004D3858"/>
    <w:rPr>
      <w:rFonts w:ascii="Times New Roman" w:eastAsiaTheme="majorEastAsia" w:hAnsi="Times New Roman" w:cstheme="majorBidi"/>
      <w:b/>
      <w:bCs/>
      <w:color w:val="000000" w:themeColor="text1"/>
      <w:sz w:val="24"/>
      <w:lang w:val="id"/>
    </w:rPr>
  </w:style>
  <w:style w:type="character" w:customStyle="1" w:styleId="Heading4Char">
    <w:name w:val="Heading 4 Char"/>
    <w:basedOn w:val="DefaultParagraphFont"/>
    <w:link w:val="Heading4"/>
    <w:uiPriority w:val="9"/>
    <w:rsid w:val="004D3858"/>
    <w:rPr>
      <w:rFonts w:asciiTheme="majorHAnsi" w:eastAsiaTheme="majorEastAsia" w:hAnsiTheme="majorHAnsi" w:cstheme="majorBidi"/>
      <w:b/>
      <w:bCs/>
      <w:i/>
      <w:iCs/>
      <w:color w:val="4F81BD" w:themeColor="accent1"/>
      <w:lang w:val="id"/>
    </w:rPr>
  </w:style>
  <w:style w:type="character" w:customStyle="1" w:styleId="Heading5Char">
    <w:name w:val="Heading 5 Char"/>
    <w:basedOn w:val="DefaultParagraphFont"/>
    <w:link w:val="Heading5"/>
    <w:uiPriority w:val="9"/>
    <w:rsid w:val="004D3858"/>
    <w:rPr>
      <w:rFonts w:asciiTheme="majorHAnsi" w:eastAsiaTheme="majorEastAsia" w:hAnsiTheme="majorHAnsi" w:cstheme="majorBidi"/>
      <w:color w:val="243F60" w:themeColor="accent1" w:themeShade="7F"/>
      <w:lang w:val="id"/>
    </w:rPr>
  </w:style>
  <w:style w:type="character" w:customStyle="1" w:styleId="Heading6Char">
    <w:name w:val="Heading 6 Char"/>
    <w:basedOn w:val="DefaultParagraphFont"/>
    <w:link w:val="Heading6"/>
    <w:uiPriority w:val="9"/>
    <w:rsid w:val="004D3858"/>
    <w:rPr>
      <w:rFonts w:asciiTheme="majorHAnsi" w:eastAsiaTheme="majorEastAsia" w:hAnsiTheme="majorHAnsi" w:cstheme="majorBidi"/>
      <w:i/>
      <w:iCs/>
      <w:color w:val="243F60" w:themeColor="accent1" w:themeShade="7F"/>
      <w:lang w:val="id"/>
    </w:rPr>
  </w:style>
  <w:style w:type="character" w:customStyle="1" w:styleId="Heading7Char">
    <w:name w:val="Heading 7 Char"/>
    <w:basedOn w:val="DefaultParagraphFont"/>
    <w:link w:val="Heading7"/>
    <w:uiPriority w:val="9"/>
    <w:rsid w:val="004D3858"/>
    <w:rPr>
      <w:rFonts w:asciiTheme="majorHAnsi" w:eastAsiaTheme="majorEastAsia" w:hAnsiTheme="majorHAnsi" w:cstheme="majorBidi"/>
      <w:i/>
      <w:iCs/>
      <w:color w:val="404040" w:themeColor="text1" w:themeTint="BF"/>
      <w:lang w:val="id"/>
    </w:rPr>
  </w:style>
  <w:style w:type="character" w:customStyle="1" w:styleId="Heading8Char">
    <w:name w:val="Heading 8 Char"/>
    <w:basedOn w:val="DefaultParagraphFont"/>
    <w:link w:val="Heading8"/>
    <w:uiPriority w:val="9"/>
    <w:rsid w:val="004D3858"/>
    <w:rPr>
      <w:rFonts w:asciiTheme="majorHAnsi" w:eastAsiaTheme="majorEastAsia" w:hAnsiTheme="majorHAnsi" w:cstheme="majorBidi"/>
      <w:color w:val="404040" w:themeColor="text1" w:themeTint="BF"/>
      <w:sz w:val="20"/>
      <w:szCs w:val="20"/>
      <w:lang w:val="id"/>
    </w:rPr>
  </w:style>
  <w:style w:type="character" w:customStyle="1" w:styleId="Heading9Char">
    <w:name w:val="Heading 9 Char"/>
    <w:basedOn w:val="DefaultParagraphFont"/>
    <w:link w:val="Heading9"/>
    <w:uiPriority w:val="9"/>
    <w:semiHidden/>
    <w:rsid w:val="004D3858"/>
    <w:rPr>
      <w:rFonts w:asciiTheme="majorHAnsi" w:eastAsiaTheme="majorEastAsia" w:hAnsiTheme="majorHAnsi" w:cstheme="majorBidi"/>
      <w:i/>
      <w:iCs/>
      <w:color w:val="404040" w:themeColor="text1" w:themeTint="BF"/>
      <w:sz w:val="20"/>
      <w:szCs w:val="20"/>
      <w:lang w:val="id"/>
    </w:rPr>
  </w:style>
  <w:style w:type="paragraph" w:styleId="Header">
    <w:name w:val="header"/>
    <w:basedOn w:val="Normal"/>
    <w:link w:val="HeaderChar"/>
    <w:uiPriority w:val="99"/>
    <w:unhideWhenUsed/>
    <w:rsid w:val="004D3858"/>
    <w:pPr>
      <w:tabs>
        <w:tab w:val="center" w:pos="4680"/>
        <w:tab w:val="right" w:pos="9360"/>
      </w:tabs>
    </w:pPr>
  </w:style>
  <w:style w:type="character" w:customStyle="1" w:styleId="HeaderChar">
    <w:name w:val="Header Char"/>
    <w:basedOn w:val="DefaultParagraphFont"/>
    <w:link w:val="Header"/>
    <w:uiPriority w:val="99"/>
    <w:rsid w:val="004D3858"/>
    <w:rPr>
      <w:rFonts w:ascii="Times New Roman" w:eastAsia="Times New Roman" w:hAnsi="Times New Roman" w:cs="Times New Roman"/>
      <w:lang w:val="id"/>
    </w:rPr>
  </w:style>
  <w:style w:type="paragraph" w:styleId="Footer">
    <w:name w:val="footer"/>
    <w:basedOn w:val="Normal"/>
    <w:link w:val="FooterChar"/>
    <w:uiPriority w:val="99"/>
    <w:unhideWhenUsed/>
    <w:rsid w:val="004D3858"/>
    <w:pPr>
      <w:tabs>
        <w:tab w:val="center" w:pos="4680"/>
        <w:tab w:val="right" w:pos="9360"/>
      </w:tabs>
    </w:pPr>
  </w:style>
  <w:style w:type="character" w:customStyle="1" w:styleId="FooterChar">
    <w:name w:val="Footer Char"/>
    <w:basedOn w:val="DefaultParagraphFont"/>
    <w:link w:val="Footer"/>
    <w:uiPriority w:val="99"/>
    <w:rsid w:val="004D3858"/>
    <w:rPr>
      <w:rFonts w:ascii="Times New Roman" w:eastAsia="Times New Roman" w:hAnsi="Times New Roman" w:cs="Times New Roman"/>
      <w:lang w:val="id"/>
    </w:rPr>
  </w:style>
  <w:style w:type="paragraph" w:styleId="ListParagraph">
    <w:name w:val="List Paragraph"/>
    <w:basedOn w:val="Normal"/>
    <w:uiPriority w:val="34"/>
    <w:qFormat/>
    <w:rsid w:val="00760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Darwin</dc:creator>
  <cp:lastModifiedBy>Danny Darwin</cp:lastModifiedBy>
  <cp:revision>1</cp:revision>
  <dcterms:created xsi:type="dcterms:W3CDTF">2024-10-15T09:58:00Z</dcterms:created>
  <dcterms:modified xsi:type="dcterms:W3CDTF">2024-10-15T10:30:00Z</dcterms:modified>
</cp:coreProperties>
</file>