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E62EE">
      <w:pPr>
        <w:spacing w:before="59"/>
        <w:ind w:left="494" w:right="285" w:firstLine="0"/>
        <w:jc w:val="center"/>
        <w:rPr>
          <w:b/>
          <w:sz w:val="28"/>
        </w:rPr>
      </w:pPr>
      <w:bookmarkStart w:id="0" w:name="_bookmark0"/>
      <w:bookmarkEnd w:id="0"/>
      <w:r>
        <w:rPr>
          <w:b/>
          <w:sz w:val="28"/>
        </w:rPr>
        <w:t>ANALISIS</w:t>
      </w:r>
      <w:r>
        <w:rPr>
          <w:b/>
          <w:spacing w:val="-16"/>
          <w:sz w:val="28"/>
        </w:rPr>
        <w:t xml:space="preserve"> </w:t>
      </w:r>
      <w:r>
        <w:rPr>
          <w:b/>
          <w:sz w:val="28"/>
        </w:rPr>
        <w:t>EFEKTIVITAS</w:t>
      </w:r>
      <w:r>
        <w:rPr>
          <w:b/>
          <w:spacing w:val="-14"/>
          <w:sz w:val="28"/>
        </w:rPr>
        <w:t xml:space="preserve"> </w:t>
      </w:r>
      <w:r>
        <w:rPr>
          <w:b/>
          <w:sz w:val="28"/>
        </w:rPr>
        <w:t>BIAYA</w:t>
      </w:r>
      <w:r>
        <w:rPr>
          <w:b/>
          <w:spacing w:val="-14"/>
          <w:sz w:val="28"/>
        </w:rPr>
        <w:t xml:space="preserve"> </w:t>
      </w:r>
      <w:r>
        <w:rPr>
          <w:b/>
          <w:sz w:val="28"/>
        </w:rPr>
        <w:t>OBAT</w:t>
      </w:r>
      <w:r>
        <w:rPr>
          <w:b/>
          <w:spacing w:val="-15"/>
          <w:sz w:val="28"/>
        </w:rPr>
        <w:t xml:space="preserve"> </w:t>
      </w:r>
      <w:r>
        <w:rPr>
          <w:b/>
          <w:sz w:val="28"/>
        </w:rPr>
        <w:t>GANGGUAN</w:t>
      </w:r>
      <w:r>
        <w:rPr>
          <w:b/>
          <w:spacing w:val="-14"/>
          <w:sz w:val="28"/>
        </w:rPr>
        <w:t xml:space="preserve"> </w:t>
      </w:r>
      <w:r>
        <w:rPr>
          <w:b/>
          <w:sz w:val="28"/>
        </w:rPr>
        <w:t>JIWA PADA PASIEN SKIZOFRENIA RSJ PROF. HB. SAANIN PADANG TAHUN 2024</w:t>
      </w:r>
    </w:p>
    <w:p w14:paraId="301C74D1">
      <w:pPr>
        <w:pStyle w:val="6"/>
        <w:rPr>
          <w:b/>
          <w:sz w:val="28"/>
        </w:rPr>
      </w:pPr>
    </w:p>
    <w:p w14:paraId="4B0F8CF3">
      <w:pPr>
        <w:pStyle w:val="6"/>
        <w:spacing w:before="238"/>
        <w:rPr>
          <w:b/>
          <w:sz w:val="28"/>
        </w:rPr>
      </w:pPr>
    </w:p>
    <w:p w14:paraId="59399AAD">
      <w:pPr>
        <w:spacing w:before="0"/>
        <w:ind w:left="494" w:right="286" w:firstLine="0"/>
        <w:jc w:val="center"/>
        <w:rPr>
          <w:b/>
          <w:sz w:val="28"/>
        </w:rPr>
      </w:pPr>
      <w:r>
        <w:rPr>
          <w:b/>
          <w:spacing w:val="-2"/>
          <w:sz w:val="28"/>
        </w:rPr>
        <w:t>SKRIPSI</w:t>
      </w:r>
    </w:p>
    <w:p w14:paraId="03FE340B">
      <w:pPr>
        <w:pStyle w:val="6"/>
        <w:rPr>
          <w:b/>
          <w:sz w:val="20"/>
        </w:rPr>
      </w:pPr>
    </w:p>
    <w:p w14:paraId="672A4FEB">
      <w:pPr>
        <w:pStyle w:val="6"/>
        <w:rPr>
          <w:b/>
          <w:sz w:val="20"/>
        </w:rPr>
      </w:pPr>
    </w:p>
    <w:p w14:paraId="016754DB">
      <w:pPr>
        <w:pStyle w:val="6"/>
        <w:spacing w:before="172"/>
        <w:rPr>
          <w:b/>
          <w:sz w:val="20"/>
        </w:rPr>
      </w:pPr>
      <w:r>
        <w:rPr>
          <w:b/>
          <w:sz w:val="20"/>
        </w:rPr>
        <w:drawing>
          <wp:anchor distT="0" distB="0" distL="0" distR="0" simplePos="0" relativeHeight="251662336" behindDoc="1" locked="0" layoutInCell="1" allowOverlap="1">
            <wp:simplePos x="0" y="0"/>
            <wp:positionH relativeFrom="page">
              <wp:posOffset>3616325</wp:posOffset>
            </wp:positionH>
            <wp:positionV relativeFrom="paragraph">
              <wp:posOffset>270510</wp:posOffset>
            </wp:positionV>
            <wp:extent cx="899795" cy="1011555"/>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899850" cy="1011745"/>
                    </a:xfrm>
                    <a:prstGeom prst="rect">
                      <a:avLst/>
                    </a:prstGeom>
                  </pic:spPr>
                </pic:pic>
              </a:graphicData>
            </a:graphic>
          </wp:anchor>
        </w:drawing>
      </w:r>
    </w:p>
    <w:p w14:paraId="52D7E25C">
      <w:pPr>
        <w:pStyle w:val="6"/>
        <w:rPr>
          <w:b/>
          <w:sz w:val="28"/>
        </w:rPr>
      </w:pPr>
    </w:p>
    <w:p w14:paraId="495FE442">
      <w:pPr>
        <w:pStyle w:val="6"/>
        <w:rPr>
          <w:b/>
          <w:sz w:val="28"/>
        </w:rPr>
      </w:pPr>
    </w:p>
    <w:p w14:paraId="4E570FBF">
      <w:pPr>
        <w:pStyle w:val="6"/>
        <w:rPr>
          <w:b/>
          <w:sz w:val="28"/>
        </w:rPr>
      </w:pPr>
    </w:p>
    <w:p w14:paraId="4E99B60E">
      <w:pPr>
        <w:pStyle w:val="6"/>
        <w:spacing w:before="92"/>
        <w:rPr>
          <w:b/>
          <w:sz w:val="28"/>
        </w:rPr>
      </w:pPr>
    </w:p>
    <w:p w14:paraId="494EE0D2">
      <w:pPr>
        <w:spacing w:before="0"/>
        <w:ind w:left="494" w:right="286" w:firstLine="0"/>
        <w:jc w:val="center"/>
        <w:rPr>
          <w:b/>
          <w:sz w:val="28"/>
        </w:rPr>
      </w:pPr>
      <w:r>
        <w:rPr>
          <w:b/>
          <w:spacing w:val="-2"/>
          <w:sz w:val="28"/>
        </w:rPr>
        <w:t>Oleh:</w:t>
      </w:r>
    </w:p>
    <w:p w14:paraId="7C03A203">
      <w:pPr>
        <w:spacing w:before="198" w:line="391" w:lineRule="auto"/>
        <w:ind w:left="2448" w:right="2229" w:firstLine="0"/>
        <w:jc w:val="center"/>
        <w:rPr>
          <w:b/>
          <w:sz w:val="28"/>
        </w:rPr>
      </w:pPr>
      <w:r>
        <w:rPr>
          <w:b/>
          <w:sz w:val="28"/>
          <w:u w:val="single"/>
        </w:rPr>
        <w:t>RISKI</w:t>
      </w:r>
      <w:r>
        <w:rPr>
          <w:b/>
          <w:spacing w:val="-19"/>
          <w:sz w:val="28"/>
          <w:u w:val="single"/>
        </w:rPr>
        <w:t xml:space="preserve"> </w:t>
      </w:r>
      <w:r>
        <w:rPr>
          <w:b/>
          <w:sz w:val="28"/>
          <w:u w:val="single"/>
        </w:rPr>
        <w:t>PERMATA</w:t>
      </w:r>
      <w:r>
        <w:rPr>
          <w:b/>
          <w:spacing w:val="-18"/>
          <w:sz w:val="28"/>
          <w:u w:val="single"/>
        </w:rPr>
        <w:t xml:space="preserve"> </w:t>
      </w:r>
      <w:r>
        <w:rPr>
          <w:b/>
          <w:sz w:val="28"/>
          <w:u w:val="single"/>
        </w:rPr>
        <w:t>SARI</w:t>
      </w:r>
      <w:r>
        <w:rPr>
          <w:b/>
          <w:sz w:val="28"/>
        </w:rPr>
        <w:t xml:space="preserve"> </w:t>
      </w:r>
      <w:r>
        <w:rPr>
          <w:b/>
          <w:spacing w:val="-2"/>
          <w:sz w:val="28"/>
        </w:rPr>
        <w:t>2120112400</w:t>
      </w:r>
    </w:p>
    <w:p w14:paraId="5B92FB39">
      <w:pPr>
        <w:pStyle w:val="6"/>
        <w:rPr>
          <w:b/>
          <w:sz w:val="28"/>
        </w:rPr>
      </w:pPr>
    </w:p>
    <w:p w14:paraId="30F04E5C">
      <w:pPr>
        <w:pStyle w:val="6"/>
        <w:rPr>
          <w:b/>
          <w:sz w:val="28"/>
        </w:rPr>
      </w:pPr>
    </w:p>
    <w:p w14:paraId="5D17DCF0">
      <w:pPr>
        <w:pStyle w:val="6"/>
        <w:rPr>
          <w:b/>
          <w:sz w:val="28"/>
        </w:rPr>
      </w:pPr>
    </w:p>
    <w:p w14:paraId="04ACE1A0">
      <w:pPr>
        <w:pStyle w:val="6"/>
        <w:spacing w:before="227"/>
        <w:rPr>
          <w:b/>
          <w:sz w:val="28"/>
        </w:rPr>
      </w:pPr>
    </w:p>
    <w:p w14:paraId="0DFF8222">
      <w:pPr>
        <w:spacing w:before="1" w:line="388" w:lineRule="auto"/>
        <w:ind w:left="2553" w:right="2338" w:firstLine="0"/>
        <w:jc w:val="center"/>
        <w:rPr>
          <w:b/>
          <w:sz w:val="28"/>
        </w:rPr>
      </w:pPr>
      <w:r>
        <w:rPr>
          <w:b/>
          <w:sz w:val="28"/>
        </w:rPr>
        <w:t>PROGRAM</w:t>
      </w:r>
      <w:r>
        <w:rPr>
          <w:b/>
          <w:spacing w:val="-18"/>
          <w:sz w:val="28"/>
        </w:rPr>
        <w:t xml:space="preserve"> </w:t>
      </w:r>
      <w:r>
        <w:rPr>
          <w:b/>
          <w:sz w:val="28"/>
        </w:rPr>
        <w:t>STUDI</w:t>
      </w:r>
      <w:r>
        <w:rPr>
          <w:b/>
          <w:spacing w:val="-17"/>
          <w:sz w:val="28"/>
        </w:rPr>
        <w:t xml:space="preserve"> </w:t>
      </w:r>
      <w:r>
        <w:rPr>
          <w:b/>
          <w:sz w:val="28"/>
        </w:rPr>
        <w:t>S1</w:t>
      </w:r>
      <w:r>
        <w:rPr>
          <w:b/>
          <w:spacing w:val="-18"/>
          <w:sz w:val="28"/>
        </w:rPr>
        <w:t xml:space="preserve"> </w:t>
      </w:r>
      <w:r>
        <w:rPr>
          <w:b/>
          <w:sz w:val="28"/>
        </w:rPr>
        <w:t xml:space="preserve">FARMASI FAKULTAS FARMASI </w:t>
      </w:r>
      <w:r>
        <w:rPr>
          <w:b/>
          <w:spacing w:val="-2"/>
          <w:sz w:val="28"/>
        </w:rPr>
        <w:t>PADANG</w:t>
      </w:r>
    </w:p>
    <w:p w14:paraId="3CD86CC2">
      <w:pPr>
        <w:spacing w:before="0" w:line="391" w:lineRule="auto"/>
        <w:ind w:left="1909" w:right="1693" w:firstLine="0"/>
        <w:jc w:val="center"/>
        <w:rPr>
          <w:b/>
          <w:sz w:val="28"/>
        </w:rPr>
      </w:pPr>
      <w:r>
        <w:rPr>
          <w:b/>
          <w:spacing w:val="-2"/>
          <w:sz w:val="28"/>
        </w:rPr>
        <w:t>UNIVERSITAS</w:t>
      </w:r>
      <w:r>
        <w:rPr>
          <w:b/>
          <w:spacing w:val="-7"/>
          <w:sz w:val="28"/>
        </w:rPr>
        <w:t xml:space="preserve"> </w:t>
      </w:r>
      <w:r>
        <w:rPr>
          <w:b/>
          <w:spacing w:val="-2"/>
          <w:sz w:val="28"/>
        </w:rPr>
        <w:t>PERINTIS</w:t>
      </w:r>
      <w:r>
        <w:rPr>
          <w:b/>
          <w:spacing w:val="-7"/>
          <w:sz w:val="28"/>
        </w:rPr>
        <w:t xml:space="preserve"> </w:t>
      </w:r>
      <w:r>
        <w:rPr>
          <w:b/>
          <w:spacing w:val="-2"/>
          <w:sz w:val="28"/>
        </w:rPr>
        <w:t xml:space="preserve">INDONESIA </w:t>
      </w:r>
      <w:r>
        <w:rPr>
          <w:b/>
          <w:spacing w:val="-4"/>
          <w:sz w:val="28"/>
        </w:rPr>
        <w:t>2025</w:t>
      </w:r>
    </w:p>
    <w:p w14:paraId="1E1B0ED5">
      <w:pPr>
        <w:spacing w:after="0" w:line="391" w:lineRule="auto"/>
        <w:jc w:val="center"/>
        <w:rPr>
          <w:b/>
          <w:sz w:val="28"/>
        </w:rPr>
        <w:sectPr>
          <w:footerReference r:id="rId5" w:type="default"/>
          <w:type w:val="continuous"/>
          <w:pgSz w:w="12240" w:h="15840"/>
          <w:pgMar w:top="1640" w:right="1440" w:bottom="1220" w:left="1800" w:header="0" w:footer="1039" w:gutter="0"/>
          <w:pgNumType w:start="1"/>
          <w:cols w:space="720" w:num="1"/>
        </w:sectPr>
      </w:pPr>
    </w:p>
    <w:p w14:paraId="61D65A61">
      <w:pPr>
        <w:pStyle w:val="2"/>
        <w:ind w:right="287"/>
      </w:pPr>
      <w:bookmarkStart w:id="1" w:name="_bookmark1"/>
      <w:bookmarkEnd w:id="1"/>
      <w:bookmarkStart w:id="2" w:name="_bookmark5"/>
      <w:bookmarkEnd w:id="2"/>
      <w:r>
        <w:rPr>
          <w:spacing w:val="-2"/>
        </w:rPr>
        <w:t>ABSTRAK</w:t>
      </w:r>
    </w:p>
    <w:p w14:paraId="73D85975">
      <w:pPr>
        <w:pStyle w:val="6"/>
        <w:spacing w:before="184"/>
        <w:ind w:left="468" w:right="257"/>
        <w:jc w:val="both"/>
      </w:pPr>
      <w:r>
        <w:t xml:space="preserve">Skizofrenia merupakan suatu sindrom heterogen yang tidak teratur dan gangguan perilaku-perilaku aneh, delusi, halusinasi, emosi tidak wajar dan gangguan fungsi utama psikososial. Skizofrenia salah satu penyakit yang menggunakan terapi jangka panjang dan penggunaan obat yang berkelanjutan, yang berdampak pada tingginya biaya pengobatan. Penelitian ini bertujuan untuk menganalisis efektivitas biaya obat antipsikotik pada pasien skizofrenia paranoid. Penelitian ini menggunakan desain deskriptif observasional dengan pendekatan retrospektif. Teknik pengambilandan sampel yang digunakan adalah total sampling. Data dikelompokkan berdasarkan pola terbapi pasien kemudian dilakukan analisis berdasarkan REB (Ratio Efektivitas Biaya) dan RIEB (Ratio Inkremental Efektivitas Biaya. Hasil analisis menunjukan bahwa risperidon tunggal memiliki nilai efektivitas tinggi dan biaya paling rendah menjadikannya terapi yang paling </w:t>
      </w:r>
      <w:r>
        <w:rPr>
          <w:i/>
        </w:rPr>
        <w:t xml:space="preserve">cost-effective </w:t>
      </w:r>
      <w:r>
        <w:t>dengan biaya rerata pengobatan Rp.</w:t>
      </w:r>
    </w:p>
    <w:p w14:paraId="2D18406D">
      <w:pPr>
        <w:pStyle w:val="6"/>
        <w:spacing w:before="6"/>
        <w:ind w:left="468"/>
        <w:jc w:val="both"/>
      </w:pPr>
      <w:r>
        <w:t>61.420</w:t>
      </w:r>
      <w:r>
        <w:rPr>
          <w:spacing w:val="-2"/>
        </w:rPr>
        <w:t xml:space="preserve"> /pasien.</w:t>
      </w:r>
    </w:p>
    <w:p w14:paraId="4B56972E">
      <w:pPr>
        <w:pStyle w:val="6"/>
        <w:spacing w:before="272"/>
        <w:ind w:left="468" w:right="314"/>
        <w:jc w:val="both"/>
      </w:pPr>
      <w:r>
        <w:rPr>
          <w:b/>
        </w:rPr>
        <w:t>Kata Kunci:</w:t>
      </w:r>
      <w:r>
        <w:t>Skizofrenia</w:t>
      </w:r>
      <w:r>
        <w:rPr>
          <w:spacing w:val="-3"/>
        </w:rPr>
        <w:t xml:space="preserve"> </w:t>
      </w:r>
      <w:r>
        <w:t>paranoid,</w:t>
      </w:r>
      <w:r>
        <w:rPr>
          <w:spacing w:val="-8"/>
        </w:rPr>
        <w:t xml:space="preserve"> </w:t>
      </w:r>
      <w:r>
        <w:t>Efektivitas</w:t>
      </w:r>
      <w:r>
        <w:rPr>
          <w:spacing w:val="-9"/>
        </w:rPr>
        <w:t xml:space="preserve"> </w:t>
      </w:r>
      <w:r>
        <w:t>biaya,</w:t>
      </w:r>
      <w:r>
        <w:rPr>
          <w:spacing w:val="-1"/>
        </w:rPr>
        <w:t xml:space="preserve"> </w:t>
      </w:r>
      <w:r>
        <w:t>Antipsikotik,</w:t>
      </w:r>
      <w:r>
        <w:rPr>
          <w:spacing w:val="-7"/>
        </w:rPr>
        <w:t xml:space="preserve"> </w:t>
      </w:r>
      <w:r>
        <w:t>Skor</w:t>
      </w:r>
      <w:r>
        <w:rPr>
          <w:spacing w:val="-5"/>
        </w:rPr>
        <w:t xml:space="preserve"> </w:t>
      </w:r>
      <w:r>
        <w:t>PAANS-EC, Rawat inap</w:t>
      </w:r>
    </w:p>
    <w:p w14:paraId="5DA67C11">
      <w:pPr>
        <w:pStyle w:val="6"/>
        <w:spacing w:after="0"/>
        <w:jc w:val="both"/>
        <w:sectPr>
          <w:footerReference r:id="rId6" w:type="default"/>
          <w:pgSz w:w="12240" w:h="15840"/>
          <w:pgMar w:top="1640" w:right="1440" w:bottom="1220" w:left="1800" w:header="0" w:footer="1039" w:gutter="0"/>
          <w:cols w:space="720" w:num="1"/>
        </w:sectPr>
      </w:pPr>
    </w:p>
    <w:p w14:paraId="0CFF2582">
      <w:pPr>
        <w:pStyle w:val="2"/>
        <w:spacing w:before="72" w:line="274" w:lineRule="exact"/>
      </w:pPr>
      <w:bookmarkStart w:id="3" w:name="_bookmark6"/>
      <w:bookmarkEnd w:id="3"/>
      <w:r>
        <w:rPr>
          <w:spacing w:val="-2"/>
        </w:rPr>
        <w:t>ABSTRACT</w:t>
      </w:r>
    </w:p>
    <w:p w14:paraId="3BAE42F1">
      <w:pPr>
        <w:pStyle w:val="6"/>
        <w:ind w:left="468" w:right="249"/>
        <w:jc w:val="both"/>
      </w:pPr>
      <w:r>
        <w:t>Schizophrenia is a heterogeneous syndrome characterized by irregular and bizarre behaviors, delusions, hallucinations, inappropriate emotions, and impaired psychosocial functioning. Schizophrenia is a disease that requires long-term therapy and continuous</w:t>
      </w:r>
      <w:r>
        <w:rPr>
          <w:spacing w:val="-3"/>
        </w:rPr>
        <w:t xml:space="preserve"> </w:t>
      </w:r>
      <w:r>
        <w:t>medication use, which</w:t>
      </w:r>
      <w:r>
        <w:rPr>
          <w:spacing w:val="-3"/>
        </w:rPr>
        <w:t xml:space="preserve"> </w:t>
      </w:r>
      <w:r>
        <w:t>results</w:t>
      </w:r>
      <w:r>
        <w:rPr>
          <w:spacing w:val="-1"/>
        </w:rPr>
        <w:t xml:space="preserve"> </w:t>
      </w:r>
      <w:r>
        <w:t>in high treatment costs. This</w:t>
      </w:r>
      <w:r>
        <w:rPr>
          <w:spacing w:val="-1"/>
        </w:rPr>
        <w:t xml:space="preserve"> </w:t>
      </w:r>
      <w:r>
        <w:t>study aims to analyze the cost-effectiveness of antipsychotic drugs in patients with paranoid schizophrenia. This study</w:t>
      </w:r>
      <w:r>
        <w:rPr>
          <w:spacing w:val="-4"/>
        </w:rPr>
        <w:t xml:space="preserve"> </w:t>
      </w:r>
      <w:r>
        <w:t>uses a descriptive observational design with a retrospective approach. The sampling technique used is total sampling. Data are grouped based on patient treatment patterns and then analyzed based on REB (Cost-Effectiveness</w:t>
      </w:r>
      <w:r>
        <w:rPr>
          <w:spacing w:val="80"/>
        </w:rPr>
        <w:t xml:space="preserve"> </w:t>
      </w:r>
      <w:r>
        <w:t>Ratio) and RIEB (Incremental Cost-Effectiveness Ratio). The results of the analysis show that single risperidone has a high effectiveness value and the lowest cost, making it the most cost-effective therapy with an average treatment cost of Rp.</w:t>
      </w:r>
      <w:r>
        <w:rPr>
          <w:spacing w:val="40"/>
        </w:rPr>
        <w:t xml:space="preserve"> </w:t>
      </w:r>
      <w:r>
        <w:t>61,420 / patient.</w:t>
      </w:r>
    </w:p>
    <w:p w14:paraId="5D059370">
      <w:pPr>
        <w:pStyle w:val="6"/>
        <w:spacing w:before="243"/>
      </w:pPr>
    </w:p>
    <w:p w14:paraId="09264A87">
      <w:pPr>
        <w:pStyle w:val="6"/>
        <w:spacing w:before="1" w:line="278" w:lineRule="auto"/>
        <w:ind w:left="468" w:right="362"/>
        <w:jc w:val="both"/>
      </w:pPr>
      <w:r>
        <w:rPr>
          <w:b/>
        </w:rPr>
        <w:t>Keywords</w:t>
      </w:r>
      <w:r>
        <w:t>:</w:t>
      </w:r>
      <w:r>
        <w:rPr>
          <w:spacing w:val="-10"/>
        </w:rPr>
        <w:t xml:space="preserve"> </w:t>
      </w:r>
      <w:r>
        <w:t>Paranoid</w:t>
      </w:r>
      <w:r>
        <w:rPr>
          <w:spacing w:val="-7"/>
        </w:rPr>
        <w:t xml:space="preserve"> </w:t>
      </w:r>
      <w:r>
        <w:t>schizophrenia,</w:t>
      </w:r>
      <w:r>
        <w:rPr>
          <w:spacing w:val="-6"/>
        </w:rPr>
        <w:t xml:space="preserve"> </w:t>
      </w:r>
      <w:r>
        <w:t>Cost-effectiveness,</w:t>
      </w:r>
      <w:r>
        <w:rPr>
          <w:spacing w:val="-2"/>
        </w:rPr>
        <w:t xml:space="preserve"> </w:t>
      </w:r>
      <w:r>
        <w:t>Antipsychotics,</w:t>
      </w:r>
      <w:r>
        <w:rPr>
          <w:spacing w:val="-6"/>
        </w:rPr>
        <w:t xml:space="preserve"> </w:t>
      </w:r>
      <w:r>
        <w:t>PAANS-EC score, Hospitalization</w:t>
      </w:r>
    </w:p>
    <w:p w14:paraId="2A29FA44">
      <w:pPr>
        <w:pStyle w:val="6"/>
        <w:spacing w:after="0" w:line="278" w:lineRule="auto"/>
        <w:jc w:val="both"/>
        <w:sectPr>
          <w:pgSz w:w="12240" w:h="15840"/>
          <w:pgMar w:top="1620" w:right="1440" w:bottom="1220" w:left="1800" w:header="0" w:footer="1039" w:gutter="0"/>
          <w:cols w:space="720" w:num="1"/>
        </w:sectPr>
      </w:pPr>
    </w:p>
    <w:p w14:paraId="7B88E60F">
      <w:pPr>
        <w:pStyle w:val="2"/>
      </w:pPr>
      <w:bookmarkStart w:id="4" w:name="_bookmark7"/>
      <w:bookmarkEnd w:id="4"/>
      <w:bookmarkStart w:id="5" w:name="_TOC_250024"/>
      <w:r>
        <w:t>BAB</w:t>
      </w:r>
      <w:r>
        <w:rPr>
          <w:spacing w:val="-2"/>
        </w:rPr>
        <w:t xml:space="preserve"> </w:t>
      </w:r>
      <w:r>
        <w:t>I.</w:t>
      </w:r>
      <w:bookmarkEnd w:id="5"/>
      <w:r>
        <w:rPr>
          <w:spacing w:val="-2"/>
        </w:rPr>
        <w:t xml:space="preserve"> PENDAHULUAN</w:t>
      </w:r>
    </w:p>
    <w:p w14:paraId="44D66281">
      <w:pPr>
        <w:pStyle w:val="6"/>
        <w:spacing w:before="196"/>
        <w:rPr>
          <w:b/>
        </w:rPr>
      </w:pPr>
    </w:p>
    <w:p w14:paraId="4628C0E7">
      <w:pPr>
        <w:pStyle w:val="3"/>
        <w:numPr>
          <w:ilvl w:val="1"/>
          <w:numId w:val="1"/>
        </w:numPr>
        <w:tabs>
          <w:tab w:val="left" w:pos="1536"/>
        </w:tabs>
        <w:spacing w:before="0" w:after="0" w:line="240" w:lineRule="auto"/>
        <w:ind w:left="1536" w:right="0" w:hanging="360"/>
        <w:jc w:val="both"/>
      </w:pPr>
      <w:bookmarkStart w:id="6" w:name="_TOC_250023"/>
      <w:r>
        <w:t>Latar</w:t>
      </w:r>
      <w:bookmarkEnd w:id="6"/>
      <w:r>
        <w:rPr>
          <w:spacing w:val="-2"/>
        </w:rPr>
        <w:t xml:space="preserve"> belakang</w:t>
      </w:r>
    </w:p>
    <w:p w14:paraId="52EE2FF6">
      <w:pPr>
        <w:pStyle w:val="6"/>
        <w:spacing w:before="265" w:line="480" w:lineRule="auto"/>
        <w:ind w:left="828" w:right="256" w:firstLine="360"/>
        <w:jc w:val="both"/>
      </w:pPr>
      <w:r>
        <w:t>Menurut World Health Organization (2022), kesehatan jiwa merupakan</w:t>
      </w:r>
      <w:r>
        <w:rPr>
          <w:spacing w:val="40"/>
        </w:rPr>
        <w:t xml:space="preserve"> </w:t>
      </w:r>
      <w:r>
        <w:t>bagian penting dari kesejahteraan seseorang yang melibatkan keadaan emosional, psikologis, dan sosial yang baik. Beberapa masalah kesehatan mental meliputi depresi, kecemasan, skizofrenia, bipolar, gangguan makan, dan PTSD (post traumatic Stress Disoder). Saat ini, kekhawatiran tentang masalah kesehatan mental semakin meningkat karena kasus depresi semakin banyak, terutama di kalangan anak muda. Ini menjadi perhatian penting yang memerlukan tindakan proaktif untuk menjaga kesehatan mental semua orang.</w:t>
      </w:r>
    </w:p>
    <w:p w14:paraId="345820C3">
      <w:pPr>
        <w:pStyle w:val="6"/>
        <w:spacing w:before="5" w:line="480" w:lineRule="auto"/>
        <w:ind w:left="828" w:right="256" w:firstLine="360"/>
        <w:jc w:val="both"/>
      </w:pPr>
      <w:r>
        <w:t>Data World Health Organization (WHO) tahun 2016, pada orang gangguan jiwa sekitar 35 juta akan terkena depresi, 60 juta orang terkena bipolar, 21 juta terkena skizofrenia, serta 47,5 juta terkena dimensia. Angka kejadian di masyarakat berkisar 1-2% dari seluruh penduduk yang pernah mengalami skizofrenia dalam hidup mereka. Prevalensi, skizofrenia tertinggi di Indonesia tahun 2013 di Di Yogyakarta dan Aceh (Putri &amp; Maharani, 2022)</w:t>
      </w:r>
    </w:p>
    <w:p w14:paraId="60D0A075">
      <w:pPr>
        <w:pStyle w:val="6"/>
        <w:spacing w:before="1" w:line="480" w:lineRule="auto"/>
        <w:ind w:left="828" w:right="252" w:firstLine="360"/>
        <w:jc w:val="both"/>
      </w:pPr>
      <w:r>
        <w:t>Skizofrenia adalah salah satu yang paling kompleks dan menantang dari penyakit gangguan jiwa. Skizofrenia merupakan suatu sindrom heterogen yang tidak teratur dan gangguan perilaku-perilaku aneh, delusi, halusinasi, emosi tidak wajar dan gangguan fungsi utama psikososial (Ikawati, 2014). Dilansir dari Hasil Riset Kesehatan Dasar (Riskesdas) 2018 Sumatera Barat, prevelansi gangguan jiwa skizofrenia/ psikosis Menurut Kabupaten/ kota di provinsi</w:t>
      </w:r>
      <w:r>
        <w:rPr>
          <w:spacing w:val="27"/>
        </w:rPr>
        <w:t xml:space="preserve"> </w:t>
      </w:r>
      <w:r>
        <w:t>Sumatera</w:t>
      </w:r>
      <w:r>
        <w:rPr>
          <w:spacing w:val="28"/>
        </w:rPr>
        <w:t xml:space="preserve"> </w:t>
      </w:r>
      <w:r>
        <w:t>Barat,</w:t>
      </w:r>
    </w:p>
    <w:p w14:paraId="08BD3898">
      <w:pPr>
        <w:pStyle w:val="6"/>
        <w:spacing w:after="0" w:line="480" w:lineRule="auto"/>
        <w:jc w:val="both"/>
        <w:sectPr>
          <w:footerReference r:id="rId7" w:type="default"/>
          <w:pgSz w:w="12240" w:h="15840"/>
          <w:pgMar w:top="1640" w:right="1440" w:bottom="1220" w:left="1800" w:header="0" w:footer="1039" w:gutter="0"/>
          <w:pgNumType w:start="1"/>
          <w:cols w:space="720" w:num="1"/>
        </w:sectPr>
      </w:pPr>
    </w:p>
    <w:p w14:paraId="3ABCCB5A">
      <w:pPr>
        <w:pStyle w:val="6"/>
        <w:spacing w:before="68" w:line="477" w:lineRule="auto"/>
        <w:ind w:left="828" w:right="259"/>
        <w:jc w:val="both"/>
      </w:pPr>
      <w:r>
        <w:t>pada</w:t>
      </w:r>
      <w:r>
        <w:rPr>
          <w:spacing w:val="35"/>
        </w:rPr>
        <w:t xml:space="preserve"> </w:t>
      </w:r>
      <w:r>
        <w:t>wilayah sumatera barat terdapat 1.672 kasus. Dari 12 kabupaten dan 7 kota di sumatera barat, kota padang memiliki kasus tertinggi penyakit gangguan jiwa skizofrenia/ psikosis.</w:t>
      </w:r>
    </w:p>
    <w:p w14:paraId="25F139A5">
      <w:pPr>
        <w:pStyle w:val="6"/>
        <w:spacing w:before="5" w:line="480" w:lineRule="auto"/>
        <w:ind w:left="828" w:right="250" w:firstLine="360"/>
        <w:jc w:val="both"/>
      </w:pPr>
      <w:r>
        <w:t>Masalah serius yang</w:t>
      </w:r>
      <w:r>
        <w:rPr>
          <w:spacing w:val="-2"/>
        </w:rPr>
        <w:t xml:space="preserve"> </w:t>
      </w:r>
      <w:r>
        <w:t>dihadapi masyarakat</w:t>
      </w:r>
      <w:r>
        <w:rPr>
          <w:spacing w:val="-3"/>
        </w:rPr>
        <w:t xml:space="preserve"> </w:t>
      </w:r>
      <w:r>
        <w:t>adalah tingginya jumlah orang yang menderita gangguan jiwa skizofrenia. Di era sekarang, sering sulit bagi orang untuk mendapatkan layanan kesehatan yang diperlukan karena biaya yang mahal. Namun di tengah tantangan ini, masih ada harapan untuk membuat mengembangkan suatu clinical pathway yang cost effective sebagai solusi. Tatalaksana terapi skizofrenia yaitu pasien bisa mendapatkan obat tipikal atau atipikal sesuai gejala yang ditimbulkan seperti gejala negatif ataupun gejala</w:t>
      </w:r>
      <w:r>
        <w:rPr>
          <w:spacing w:val="40"/>
        </w:rPr>
        <w:t xml:space="preserve"> </w:t>
      </w:r>
      <w:r>
        <w:t>positif (Aryani et al., 2023)</w:t>
      </w:r>
    </w:p>
    <w:p w14:paraId="72F41B62">
      <w:pPr>
        <w:pStyle w:val="6"/>
        <w:spacing w:before="5" w:line="480" w:lineRule="auto"/>
        <w:ind w:left="828" w:right="255" w:firstLine="420"/>
        <w:jc w:val="both"/>
      </w:pPr>
      <w:r>
        <w:t>Banyak sekali faktor yang berperan terhadap kejadian skizofrenia, antara lain faktor genetik, biologis, status social, ekonomi, stress dan penyalahgunaan obat. Status ekonomi rendah mempunyai resiko 6,00 kali untuk mengalami gangguan jiwa skizofrenia dibandingkan status ekonomi tinggi, sedangkan orang yang tidak bekerja mempunyai resiko 6,2 kali lebih besar menderita skizofrenia</w:t>
      </w:r>
      <w:r>
        <w:rPr>
          <w:spacing w:val="40"/>
        </w:rPr>
        <w:t xml:space="preserve"> </w:t>
      </w:r>
      <w:r>
        <w:t>dibandingkan yang bekerja (Zahnia dan Sumekar, 2016).</w:t>
      </w:r>
    </w:p>
    <w:p w14:paraId="799534AE">
      <w:pPr>
        <w:pStyle w:val="6"/>
        <w:spacing w:before="2" w:line="480" w:lineRule="auto"/>
        <w:ind w:left="828" w:right="259" w:firstLine="360"/>
        <w:jc w:val="both"/>
      </w:pPr>
      <w:r>
        <w:t>Pengobatan yang efektif pada pasien skizofrenia membutuhkan waktu jangka panjang yang berkesinambungan untuk mengobati gejala di bawah kontrol dan mencegah kekambuhan sehingga diperlukan kepatuhan dan ketekunan pasien dalam pengobatan. Skizofrenia merupakan salah satu penyakit kronis yang menyebabkan penggunaan biaya pelayanan kesehatan di Indonesia yang tinggi sehingga</w:t>
      </w:r>
      <w:r>
        <w:rPr>
          <w:spacing w:val="28"/>
        </w:rPr>
        <w:t xml:space="preserve"> </w:t>
      </w:r>
      <w:r>
        <w:t>perlunya</w:t>
      </w:r>
      <w:r>
        <w:rPr>
          <w:spacing w:val="28"/>
        </w:rPr>
        <w:t xml:space="preserve"> </w:t>
      </w:r>
      <w:r>
        <w:t>penggunaan</w:t>
      </w:r>
      <w:r>
        <w:rPr>
          <w:spacing w:val="27"/>
        </w:rPr>
        <w:t xml:space="preserve"> </w:t>
      </w:r>
      <w:r>
        <w:t>dana</w:t>
      </w:r>
      <w:r>
        <w:rPr>
          <w:spacing w:val="35"/>
        </w:rPr>
        <w:t xml:space="preserve"> </w:t>
      </w:r>
      <w:r>
        <w:t>yang</w:t>
      </w:r>
      <w:r>
        <w:rPr>
          <w:spacing w:val="23"/>
        </w:rPr>
        <w:t xml:space="preserve"> </w:t>
      </w:r>
      <w:r>
        <w:t>rasional(Karaeng</w:t>
      </w:r>
      <w:r>
        <w:rPr>
          <w:spacing w:val="25"/>
        </w:rPr>
        <w:t xml:space="preserve"> </w:t>
      </w:r>
      <w:r>
        <w:t>et</w:t>
      </w:r>
      <w:r>
        <w:rPr>
          <w:spacing w:val="31"/>
        </w:rPr>
        <w:t xml:space="preserve"> </w:t>
      </w:r>
      <w:r>
        <w:t>al.,</w:t>
      </w:r>
      <w:r>
        <w:rPr>
          <w:spacing w:val="26"/>
        </w:rPr>
        <w:t xml:space="preserve"> </w:t>
      </w:r>
      <w:r>
        <w:t>2019)</w:t>
      </w:r>
      <w:r>
        <w:rPr>
          <w:spacing w:val="30"/>
        </w:rPr>
        <w:t xml:space="preserve">  </w:t>
      </w:r>
      <w:r>
        <w:rPr>
          <w:spacing w:val="-2"/>
        </w:rPr>
        <w:t>Itulah</w:t>
      </w:r>
    </w:p>
    <w:p w14:paraId="132F7465">
      <w:pPr>
        <w:pStyle w:val="6"/>
        <w:spacing w:after="0" w:line="480" w:lineRule="auto"/>
        <w:jc w:val="both"/>
        <w:sectPr>
          <w:pgSz w:w="12240" w:h="15840"/>
          <w:pgMar w:top="1620" w:right="1440" w:bottom="1220" w:left="1800" w:header="0" w:footer="1039" w:gutter="0"/>
          <w:cols w:space="720" w:num="1"/>
        </w:sectPr>
      </w:pPr>
    </w:p>
    <w:p w14:paraId="119BF4C4">
      <w:pPr>
        <w:pStyle w:val="6"/>
        <w:spacing w:before="68" w:line="480" w:lineRule="auto"/>
        <w:ind w:left="828" w:right="251"/>
        <w:jc w:val="both"/>
      </w:pPr>
      <w:r>
        <w:t>mengapa diperlukan</w:t>
      </w:r>
      <w:r>
        <w:rPr>
          <w:spacing w:val="-1"/>
        </w:rPr>
        <w:t xml:space="preserve"> </w:t>
      </w:r>
      <w:r>
        <w:t>biaya yang</w:t>
      </w:r>
      <w:r>
        <w:rPr>
          <w:spacing w:val="-4"/>
        </w:rPr>
        <w:t xml:space="preserve"> </w:t>
      </w:r>
      <w:r>
        <w:t>cukup tinggi untuk</w:t>
      </w:r>
      <w:r>
        <w:rPr>
          <w:spacing w:val="-1"/>
        </w:rPr>
        <w:t xml:space="preserve"> </w:t>
      </w:r>
      <w:r>
        <w:t>biaya pengobatan</w:t>
      </w:r>
      <w:r>
        <w:rPr>
          <w:spacing w:val="-1"/>
        </w:rPr>
        <w:t xml:space="preserve"> </w:t>
      </w:r>
      <w:r>
        <w:t>skizofrenia. Hal ini kemudian dikaitkan dengan farmakoekonomi yang lebih spesifik ialah sebuah penelitian tentang proses identifikasi, mengukur dan membandingkan biaya, resiko dan keuntungan dari suatu program pelayanan dan terapi (Indrawaty &amp; Apt, 2013)</w:t>
      </w:r>
    </w:p>
    <w:p w14:paraId="35BB4DF0">
      <w:pPr>
        <w:pStyle w:val="6"/>
        <w:spacing w:line="480" w:lineRule="auto"/>
        <w:ind w:left="828" w:right="251" w:firstLine="360"/>
        <w:jc w:val="both"/>
      </w:pPr>
      <w:r>
        <w:t>Analisis farmakoekonomi merupakan cara yang komprehensif untuk menentukan pengaruh ekonomi dari alternatif terapi obat atau intervensi</w:t>
      </w:r>
      <w:r>
        <w:rPr>
          <w:spacing w:val="40"/>
        </w:rPr>
        <w:t xml:space="preserve"> </w:t>
      </w:r>
      <w:r>
        <w:t>kesehatan lain, salah satu studi farmakoekonomi adalah Cost-Effectiveness Analysis (CEA), dimana hasil dari Cost Effectiveness Analysis ini salah satunya berupa perbandingan antara biaya dan efektivitas terapi atau yang disebut dengan ACER (Averege Cost-Effectiveness Ratio) (Aryani et al., 2023).</w:t>
      </w:r>
    </w:p>
    <w:p w14:paraId="1B81D26F">
      <w:pPr>
        <w:pStyle w:val="6"/>
        <w:spacing w:before="2" w:line="480" w:lineRule="auto"/>
        <w:ind w:left="828" w:right="247" w:firstLine="360"/>
        <w:jc w:val="both"/>
      </w:pPr>
      <w:r>
        <w:t>Berdasarkan latar belakang diatas, peneliti tertarik untuk meneliti tentang gambaran</w:t>
      </w:r>
      <w:r>
        <w:rPr>
          <w:spacing w:val="-3"/>
        </w:rPr>
        <w:t xml:space="preserve"> </w:t>
      </w:r>
      <w:r>
        <w:t>efektivitas</w:t>
      </w:r>
      <w:r>
        <w:rPr>
          <w:spacing w:val="-3"/>
        </w:rPr>
        <w:t xml:space="preserve"> </w:t>
      </w:r>
      <w:r>
        <w:t>biaya obat</w:t>
      </w:r>
      <w:r>
        <w:rPr>
          <w:spacing w:val="-3"/>
        </w:rPr>
        <w:t xml:space="preserve"> </w:t>
      </w:r>
      <w:r>
        <w:t>gangguan</w:t>
      </w:r>
      <w:r>
        <w:rPr>
          <w:spacing w:val="-1"/>
        </w:rPr>
        <w:t xml:space="preserve"> </w:t>
      </w:r>
      <w:r>
        <w:t>jiwa</w:t>
      </w:r>
      <w:r>
        <w:rPr>
          <w:spacing w:val="-3"/>
        </w:rPr>
        <w:t xml:space="preserve"> </w:t>
      </w:r>
      <w:r>
        <w:t>skizofrenia</w:t>
      </w:r>
      <w:r>
        <w:rPr>
          <w:spacing w:val="-3"/>
        </w:rPr>
        <w:t xml:space="preserve"> </w:t>
      </w:r>
      <w:r>
        <w:t>pada</w:t>
      </w:r>
      <w:r>
        <w:rPr>
          <w:spacing w:val="-3"/>
        </w:rPr>
        <w:t xml:space="preserve"> </w:t>
      </w:r>
      <w:r>
        <w:t>pasien</w:t>
      </w:r>
      <w:r>
        <w:rPr>
          <w:spacing w:val="-3"/>
        </w:rPr>
        <w:t xml:space="preserve"> </w:t>
      </w:r>
      <w:r>
        <w:t>rawat</w:t>
      </w:r>
      <w:r>
        <w:rPr>
          <w:spacing w:val="-3"/>
        </w:rPr>
        <w:t xml:space="preserve"> </w:t>
      </w:r>
      <w:r>
        <w:t>inap di RSJ Prof. HB. Saanin tahun 2024, untuk menganalisis efektifitas biaya obat gangguan jiwa skizofrenia &amp; belum ada penelitian tentang analisis efektivitas biaya obat gangguan jiwa Skizofrenia paranoid di RSJ Prof. HB. Saanin Padang tahun 2024.</w:t>
      </w:r>
    </w:p>
    <w:p w14:paraId="58DBECDF">
      <w:pPr>
        <w:pStyle w:val="3"/>
        <w:numPr>
          <w:ilvl w:val="1"/>
          <w:numId w:val="1"/>
        </w:numPr>
        <w:tabs>
          <w:tab w:val="left" w:pos="1536"/>
        </w:tabs>
        <w:spacing w:before="9" w:after="0" w:line="240" w:lineRule="auto"/>
        <w:ind w:left="1536" w:right="0" w:hanging="360"/>
        <w:jc w:val="both"/>
      </w:pPr>
      <w:bookmarkStart w:id="7" w:name="_TOC_250022"/>
      <w:r>
        <w:t>Rumusan</w:t>
      </w:r>
      <w:r>
        <w:rPr>
          <w:spacing w:val="-10"/>
        </w:rPr>
        <w:t xml:space="preserve"> </w:t>
      </w:r>
      <w:bookmarkEnd w:id="7"/>
      <w:r>
        <w:rPr>
          <w:spacing w:val="-2"/>
        </w:rPr>
        <w:t>Masalah</w:t>
      </w:r>
    </w:p>
    <w:p w14:paraId="550D055D">
      <w:pPr>
        <w:pStyle w:val="6"/>
        <w:spacing w:before="264" w:line="482" w:lineRule="auto"/>
        <w:ind w:left="1188"/>
      </w:pPr>
      <w:r>
        <w:t>Bagaimana</w:t>
      </w:r>
      <w:r>
        <w:rPr>
          <w:spacing w:val="33"/>
        </w:rPr>
        <w:t xml:space="preserve"> </w:t>
      </w:r>
      <w:r>
        <w:t>efektivitas</w:t>
      </w:r>
      <w:r>
        <w:rPr>
          <w:spacing w:val="30"/>
        </w:rPr>
        <w:t xml:space="preserve"> </w:t>
      </w:r>
      <w:r>
        <w:t>biaya</w:t>
      </w:r>
      <w:r>
        <w:rPr>
          <w:spacing w:val="36"/>
        </w:rPr>
        <w:t xml:space="preserve"> </w:t>
      </w:r>
      <w:r>
        <w:t>obat</w:t>
      </w:r>
      <w:r>
        <w:rPr>
          <w:spacing w:val="35"/>
        </w:rPr>
        <w:t xml:space="preserve"> </w:t>
      </w:r>
      <w:r>
        <w:t>gangguan</w:t>
      </w:r>
      <w:r>
        <w:rPr>
          <w:spacing w:val="35"/>
        </w:rPr>
        <w:t xml:space="preserve"> </w:t>
      </w:r>
      <w:r>
        <w:t>jiwa</w:t>
      </w:r>
      <w:r>
        <w:rPr>
          <w:spacing w:val="36"/>
        </w:rPr>
        <w:t xml:space="preserve"> </w:t>
      </w:r>
      <w:r>
        <w:t>skizofrenia</w:t>
      </w:r>
      <w:r>
        <w:rPr>
          <w:spacing w:val="36"/>
        </w:rPr>
        <w:t xml:space="preserve"> </w:t>
      </w:r>
      <w:r>
        <w:t>paranoid</w:t>
      </w:r>
      <w:r>
        <w:rPr>
          <w:spacing w:val="35"/>
        </w:rPr>
        <w:t xml:space="preserve"> </w:t>
      </w:r>
      <w:r>
        <w:t>pada pasien rawat inap di Rumah Sakit Jiwa Prof. HB. saanin padang tahun 2024?</w:t>
      </w:r>
    </w:p>
    <w:p w14:paraId="30F743A1">
      <w:pPr>
        <w:pStyle w:val="6"/>
        <w:spacing w:after="0" w:line="482" w:lineRule="auto"/>
        <w:sectPr>
          <w:pgSz w:w="12240" w:h="15840"/>
          <w:pgMar w:top="1620" w:right="1440" w:bottom="1220" w:left="1800" w:header="0" w:footer="1039" w:gutter="0"/>
          <w:cols w:space="720" w:num="1"/>
        </w:sectPr>
      </w:pPr>
    </w:p>
    <w:p w14:paraId="6FCF3E37">
      <w:pPr>
        <w:pStyle w:val="3"/>
        <w:numPr>
          <w:ilvl w:val="1"/>
          <w:numId w:val="1"/>
        </w:numPr>
        <w:tabs>
          <w:tab w:val="left" w:pos="1536"/>
        </w:tabs>
        <w:spacing w:before="76" w:after="0" w:line="240" w:lineRule="auto"/>
        <w:ind w:left="1536" w:right="0" w:hanging="360"/>
        <w:jc w:val="both"/>
      </w:pPr>
      <w:bookmarkStart w:id="8" w:name="_TOC_250021"/>
      <w:r>
        <w:t>Tujuan</w:t>
      </w:r>
      <w:r>
        <w:rPr>
          <w:spacing w:val="-3"/>
        </w:rPr>
        <w:t xml:space="preserve"> </w:t>
      </w:r>
      <w:bookmarkEnd w:id="8"/>
      <w:r>
        <w:rPr>
          <w:spacing w:val="-2"/>
        </w:rPr>
        <w:t>Penelitian</w:t>
      </w:r>
    </w:p>
    <w:p w14:paraId="593C930D">
      <w:pPr>
        <w:pStyle w:val="6"/>
        <w:spacing w:before="264" w:line="480" w:lineRule="auto"/>
        <w:ind w:left="1188" w:right="258"/>
        <w:jc w:val="both"/>
      </w:pPr>
      <w:r>
        <w:t xml:space="preserve">Untuk mengetahui efektivitas biaya obat gangguan jiwa skizofrenia paranoid pada pasien rawat inap di Rumah Sakit Jiwa Prof. HB. saanin padang tahun </w:t>
      </w:r>
      <w:r>
        <w:rPr>
          <w:spacing w:val="-2"/>
        </w:rPr>
        <w:t>2024.</w:t>
      </w:r>
    </w:p>
    <w:p w14:paraId="40F848F2">
      <w:pPr>
        <w:pStyle w:val="3"/>
        <w:numPr>
          <w:ilvl w:val="1"/>
          <w:numId w:val="1"/>
        </w:numPr>
        <w:tabs>
          <w:tab w:val="left" w:pos="1596"/>
        </w:tabs>
        <w:spacing w:before="209" w:after="0" w:line="240" w:lineRule="auto"/>
        <w:ind w:left="1596" w:right="0" w:hanging="420"/>
        <w:jc w:val="both"/>
      </w:pPr>
      <w:bookmarkStart w:id="9" w:name="_TOC_250020"/>
      <w:r>
        <w:t xml:space="preserve">Manfaat </w:t>
      </w:r>
      <w:bookmarkEnd w:id="9"/>
      <w:r>
        <w:rPr>
          <w:spacing w:val="-2"/>
        </w:rPr>
        <w:t>Penelitian</w:t>
      </w:r>
    </w:p>
    <w:p w14:paraId="5CC13E23">
      <w:pPr>
        <w:pStyle w:val="14"/>
        <w:numPr>
          <w:ilvl w:val="0"/>
          <w:numId w:val="2"/>
        </w:numPr>
        <w:tabs>
          <w:tab w:val="left" w:pos="1536"/>
        </w:tabs>
        <w:spacing w:before="268" w:after="0" w:line="240" w:lineRule="auto"/>
        <w:ind w:left="1536" w:right="0" w:hanging="360"/>
        <w:jc w:val="both"/>
        <w:rPr>
          <w:sz w:val="24"/>
        </w:rPr>
      </w:pPr>
      <w:r>
        <w:rPr>
          <w:sz w:val="24"/>
        </w:rPr>
        <w:t>Bagi</w:t>
      </w:r>
      <w:r>
        <w:rPr>
          <w:spacing w:val="-4"/>
          <w:sz w:val="24"/>
        </w:rPr>
        <w:t xml:space="preserve"> </w:t>
      </w:r>
      <w:r>
        <w:rPr>
          <w:sz w:val="24"/>
        </w:rPr>
        <w:t>Rumah</w:t>
      </w:r>
      <w:r>
        <w:rPr>
          <w:spacing w:val="-2"/>
          <w:sz w:val="24"/>
        </w:rPr>
        <w:t xml:space="preserve"> </w:t>
      </w:r>
      <w:r>
        <w:rPr>
          <w:spacing w:val="-4"/>
          <w:sz w:val="24"/>
        </w:rPr>
        <w:t>Sakit</w:t>
      </w:r>
    </w:p>
    <w:p w14:paraId="3E16F3C2">
      <w:pPr>
        <w:pStyle w:val="6"/>
        <w:spacing w:before="4"/>
      </w:pPr>
    </w:p>
    <w:p w14:paraId="4935F082">
      <w:pPr>
        <w:pStyle w:val="6"/>
        <w:spacing w:line="480" w:lineRule="auto"/>
        <w:ind w:left="1537" w:right="252"/>
        <w:jc w:val="both"/>
      </w:pPr>
      <w:r>
        <w:t>Dapat</w:t>
      </w:r>
      <w:r>
        <w:rPr>
          <w:spacing w:val="-2"/>
        </w:rPr>
        <w:t xml:space="preserve"> </w:t>
      </w:r>
      <w:r>
        <w:t>dijadikan</w:t>
      </w:r>
      <w:r>
        <w:rPr>
          <w:spacing w:val="-3"/>
        </w:rPr>
        <w:t xml:space="preserve"> </w:t>
      </w:r>
      <w:r>
        <w:t>bahan</w:t>
      </w:r>
      <w:r>
        <w:rPr>
          <w:spacing w:val="-6"/>
        </w:rPr>
        <w:t xml:space="preserve"> </w:t>
      </w:r>
      <w:r>
        <w:t>pertimbangan</w:t>
      </w:r>
      <w:r>
        <w:rPr>
          <w:spacing w:val="-2"/>
        </w:rPr>
        <w:t xml:space="preserve"> </w:t>
      </w:r>
      <w:r>
        <w:t>dalam</w:t>
      </w:r>
      <w:r>
        <w:rPr>
          <w:spacing w:val="-2"/>
        </w:rPr>
        <w:t xml:space="preserve"> </w:t>
      </w:r>
      <w:r>
        <w:t>meningkatkan</w:t>
      </w:r>
      <w:r>
        <w:rPr>
          <w:spacing w:val="-5"/>
        </w:rPr>
        <w:t xml:space="preserve"> </w:t>
      </w:r>
      <w:r>
        <w:t>mutu</w:t>
      </w:r>
      <w:r>
        <w:rPr>
          <w:spacing w:val="-4"/>
        </w:rPr>
        <w:t xml:space="preserve"> </w:t>
      </w:r>
      <w:r>
        <w:t>pelayanan kesehatan pada pasien gangguan jiwa skizofrenia paranoid diRumah Sakit Jiwa Prof. HB. saanin padang dan memberikan gambaran pengetahuan tentang analisis biaya obat gaangguan jiwa skizofrenia pada pasien rawat inap di RSJ Prof. HB. saanin padang.</w:t>
      </w:r>
    </w:p>
    <w:p w14:paraId="1746F7FF">
      <w:pPr>
        <w:pStyle w:val="14"/>
        <w:numPr>
          <w:ilvl w:val="0"/>
          <w:numId w:val="2"/>
        </w:numPr>
        <w:tabs>
          <w:tab w:val="left" w:pos="1536"/>
        </w:tabs>
        <w:spacing w:before="0" w:after="0" w:line="273" w:lineRule="exact"/>
        <w:ind w:left="1536" w:right="0" w:hanging="360"/>
        <w:jc w:val="both"/>
        <w:rPr>
          <w:sz w:val="24"/>
        </w:rPr>
      </w:pPr>
      <w:r>
        <w:rPr>
          <w:sz w:val="24"/>
        </w:rPr>
        <w:t>Bagi</w:t>
      </w:r>
      <w:r>
        <w:rPr>
          <w:spacing w:val="-7"/>
          <w:sz w:val="24"/>
        </w:rPr>
        <w:t xml:space="preserve"> </w:t>
      </w:r>
      <w:r>
        <w:rPr>
          <w:spacing w:val="-2"/>
          <w:sz w:val="24"/>
        </w:rPr>
        <w:t>Peneliti</w:t>
      </w:r>
    </w:p>
    <w:p w14:paraId="1B6EA467">
      <w:pPr>
        <w:pStyle w:val="6"/>
      </w:pPr>
    </w:p>
    <w:p w14:paraId="730C049B">
      <w:pPr>
        <w:pStyle w:val="6"/>
        <w:spacing w:before="1" w:line="480" w:lineRule="auto"/>
        <w:ind w:left="1537" w:right="248"/>
        <w:jc w:val="both"/>
      </w:pPr>
      <w:r>
        <w:t>Agar dapat menambah wawasan dan pengetahuan tentang peranan</w:t>
      </w:r>
      <w:r>
        <w:rPr>
          <w:spacing w:val="40"/>
        </w:rPr>
        <w:t xml:space="preserve"> </w:t>
      </w:r>
      <w:r>
        <w:t xml:space="preserve">dalam upaya meningkatkan kesehatan obat gangguan jiwa skizofrenia paranoid pada pasien rawat inap dirumah sakit jiwa prof. HB. saanin padang tahun </w:t>
      </w:r>
      <w:r>
        <w:rPr>
          <w:spacing w:val="-2"/>
        </w:rPr>
        <w:t>2024.</w:t>
      </w:r>
    </w:p>
    <w:p w14:paraId="40C927D2">
      <w:pPr>
        <w:pStyle w:val="14"/>
        <w:numPr>
          <w:ilvl w:val="0"/>
          <w:numId w:val="2"/>
        </w:numPr>
        <w:tabs>
          <w:tab w:val="left" w:pos="1536"/>
        </w:tabs>
        <w:spacing w:before="4" w:after="0" w:line="240" w:lineRule="auto"/>
        <w:ind w:left="1536" w:right="0" w:hanging="360"/>
        <w:jc w:val="both"/>
        <w:rPr>
          <w:sz w:val="24"/>
        </w:rPr>
      </w:pPr>
      <w:r>
        <w:rPr>
          <w:sz w:val="24"/>
        </w:rPr>
        <w:t>Bagi Fakultas</w:t>
      </w:r>
      <w:r>
        <w:rPr>
          <w:spacing w:val="-6"/>
          <w:sz w:val="24"/>
        </w:rPr>
        <w:t xml:space="preserve"> </w:t>
      </w:r>
      <w:r>
        <w:rPr>
          <w:sz w:val="24"/>
        </w:rPr>
        <w:t>Farmasi</w:t>
      </w:r>
      <w:r>
        <w:rPr>
          <w:spacing w:val="-3"/>
          <w:sz w:val="24"/>
        </w:rPr>
        <w:t xml:space="preserve"> </w:t>
      </w:r>
      <w:r>
        <w:rPr>
          <w:sz w:val="24"/>
        </w:rPr>
        <w:t>Universitas</w:t>
      </w:r>
      <w:r>
        <w:rPr>
          <w:spacing w:val="-8"/>
          <w:sz w:val="24"/>
        </w:rPr>
        <w:t xml:space="preserve"> </w:t>
      </w:r>
      <w:r>
        <w:rPr>
          <w:sz w:val="24"/>
        </w:rPr>
        <w:t>Perintis</w:t>
      </w:r>
      <w:r>
        <w:rPr>
          <w:spacing w:val="-1"/>
          <w:sz w:val="24"/>
        </w:rPr>
        <w:t xml:space="preserve"> </w:t>
      </w:r>
      <w:r>
        <w:rPr>
          <w:spacing w:val="-2"/>
          <w:sz w:val="24"/>
        </w:rPr>
        <w:t>Indonesia</w:t>
      </w:r>
    </w:p>
    <w:p w14:paraId="6953D76E">
      <w:pPr>
        <w:pStyle w:val="6"/>
        <w:spacing w:before="1"/>
      </w:pPr>
    </w:p>
    <w:p w14:paraId="3EA36173">
      <w:pPr>
        <w:pStyle w:val="6"/>
        <w:spacing w:line="480" w:lineRule="auto"/>
        <w:ind w:left="1537" w:right="258"/>
        <w:jc w:val="both"/>
      </w:pPr>
      <w:r>
        <w:t xml:space="preserve">Hasil penelitian ini bisa dijadikan sebagai bahan masukan pertimbangan untuk peneliti selanjutnya, terutama mahasiwa/I di fakultas farmasi universitas perintis Indonesia yang meneliti terkait efektifitas obat pada pasien gangguan jiwa skizofrenia pada rumah sakit jiwa Prof. HB. saanin </w:t>
      </w:r>
      <w:r>
        <w:rPr>
          <w:spacing w:val="-2"/>
        </w:rPr>
        <w:t>padang.</w:t>
      </w:r>
    </w:p>
    <w:p w14:paraId="4538138A">
      <w:pPr>
        <w:pStyle w:val="6"/>
        <w:spacing w:after="0" w:line="480" w:lineRule="auto"/>
        <w:jc w:val="both"/>
        <w:sectPr>
          <w:pgSz w:w="12240" w:h="15840"/>
          <w:pgMar w:top="1620" w:right="1440" w:bottom="1220" w:left="1800" w:header="0" w:footer="1039" w:gutter="0"/>
          <w:cols w:space="720" w:num="1"/>
        </w:sectPr>
      </w:pPr>
    </w:p>
    <w:p w14:paraId="4A1A6096">
      <w:pPr>
        <w:pStyle w:val="2"/>
        <w:spacing w:before="76"/>
        <w:ind w:left="498" w:right="285"/>
      </w:pPr>
      <w:bookmarkStart w:id="10" w:name="_TOC_250003"/>
      <w:r>
        <w:t>BAB</w:t>
      </w:r>
      <w:r>
        <w:rPr>
          <w:spacing w:val="-8"/>
        </w:rPr>
        <w:t xml:space="preserve"> </w:t>
      </w:r>
      <w:r>
        <w:t>V.</w:t>
      </w:r>
      <w:r>
        <w:rPr>
          <w:spacing w:val="-3"/>
        </w:rPr>
        <w:t xml:space="preserve"> </w:t>
      </w:r>
      <w:r>
        <w:t>KESIMPULAN</w:t>
      </w:r>
      <w:r>
        <w:rPr>
          <w:spacing w:val="-3"/>
        </w:rPr>
        <w:t xml:space="preserve"> </w:t>
      </w:r>
      <w:r>
        <w:t>DAN</w:t>
      </w:r>
      <w:bookmarkEnd w:id="10"/>
      <w:r>
        <w:rPr>
          <w:spacing w:val="-4"/>
        </w:rPr>
        <w:t xml:space="preserve"> SARAN</w:t>
      </w:r>
    </w:p>
    <w:p w14:paraId="5675C3EC">
      <w:pPr>
        <w:pStyle w:val="3"/>
        <w:numPr>
          <w:ilvl w:val="1"/>
          <w:numId w:val="3"/>
        </w:numPr>
        <w:tabs>
          <w:tab w:val="left" w:pos="1608"/>
        </w:tabs>
        <w:spacing w:before="272" w:after="0" w:line="240" w:lineRule="auto"/>
        <w:ind w:left="1608" w:right="0" w:hanging="420"/>
        <w:jc w:val="both"/>
      </w:pPr>
      <w:bookmarkStart w:id="11" w:name="_TOC_250002"/>
      <w:bookmarkEnd w:id="11"/>
      <w:r>
        <w:rPr>
          <w:spacing w:val="-2"/>
        </w:rPr>
        <w:t>Kesimpulan</w:t>
      </w:r>
    </w:p>
    <w:p w14:paraId="708ADA15">
      <w:pPr>
        <w:pStyle w:val="6"/>
        <w:spacing w:before="269" w:line="480" w:lineRule="auto"/>
        <w:ind w:left="1176" w:right="256" w:firstLine="720"/>
        <w:jc w:val="both"/>
      </w:pPr>
      <w:r>
        <w:t>Berdasarkan hasil dari penelitian analisis efektivitas biaya terapi antipsikotik pada pasien skizofrenia paranoid dirawat inap RSJ Prof.HB. Saanin Padang tahun 2024, menunjukan bahwa biaya pengobatan yang paling efektif adalah pengobatan A golongan antipsikotik atipikal (Risperidon) dengan biaya rerata pengobatan</w:t>
      </w:r>
      <w:r>
        <w:rPr>
          <w:spacing w:val="40"/>
        </w:rPr>
        <w:t xml:space="preserve"> </w:t>
      </w:r>
      <w:r>
        <w:t xml:space="preserve">sebesar Rp. 61.420/ pasien dan nilai outcome </w:t>
      </w:r>
      <w:r>
        <w:rPr>
          <w:spacing w:val="-2"/>
        </w:rPr>
        <w:t>100%.</w:t>
      </w:r>
    </w:p>
    <w:p w14:paraId="4393C9E4">
      <w:pPr>
        <w:pStyle w:val="3"/>
        <w:numPr>
          <w:ilvl w:val="1"/>
          <w:numId w:val="3"/>
        </w:numPr>
        <w:tabs>
          <w:tab w:val="left" w:pos="1536"/>
        </w:tabs>
        <w:spacing w:before="12" w:after="0" w:line="240" w:lineRule="auto"/>
        <w:ind w:left="1536" w:right="0" w:hanging="360"/>
        <w:jc w:val="both"/>
      </w:pPr>
      <w:bookmarkStart w:id="12" w:name="_TOC_250001"/>
      <w:bookmarkEnd w:id="12"/>
      <w:r>
        <w:rPr>
          <w:spacing w:val="-2"/>
        </w:rPr>
        <w:t>Saran</w:t>
      </w:r>
    </w:p>
    <w:p w14:paraId="2F0B7444">
      <w:pPr>
        <w:pStyle w:val="14"/>
        <w:numPr>
          <w:ilvl w:val="0"/>
          <w:numId w:val="4"/>
        </w:numPr>
        <w:tabs>
          <w:tab w:val="left" w:pos="1432"/>
        </w:tabs>
        <w:spacing w:before="269" w:after="0" w:line="480" w:lineRule="auto"/>
        <w:ind w:left="1188" w:right="248" w:firstLine="0"/>
        <w:jc w:val="both"/>
        <w:rPr>
          <w:sz w:val="24"/>
        </w:rPr>
      </w:pPr>
      <w:r>
        <w:rPr>
          <w:sz w:val="24"/>
        </w:rPr>
        <w:t xml:space="preserve">Untuk pihak rumah sakit setelah mengetahui hasil penelitian ini diharapkan model terapi antispikotik atipikal (Risperidon) karena </w:t>
      </w:r>
      <w:r>
        <w:rPr>
          <w:i/>
          <w:sz w:val="24"/>
        </w:rPr>
        <w:t xml:space="preserve">cost effective </w:t>
      </w:r>
      <w:r>
        <w:rPr>
          <w:sz w:val="24"/>
        </w:rPr>
        <w:t>dibanding dengan model terapi lainnya dan memiliki outcome terapi tertinggi.</w:t>
      </w:r>
    </w:p>
    <w:p w14:paraId="20B8ED4D">
      <w:pPr>
        <w:pStyle w:val="14"/>
        <w:numPr>
          <w:ilvl w:val="0"/>
          <w:numId w:val="4"/>
        </w:numPr>
        <w:tabs>
          <w:tab w:val="left" w:pos="1556"/>
        </w:tabs>
        <w:spacing w:before="0" w:after="0" w:line="480" w:lineRule="auto"/>
        <w:ind w:left="1188" w:right="262" w:firstLine="0"/>
        <w:jc w:val="both"/>
        <w:rPr>
          <w:sz w:val="24"/>
        </w:rPr>
      </w:pPr>
      <w:r>
        <w:rPr>
          <w:sz w:val="24"/>
        </w:rPr>
        <w:t xml:space="preserve">Bagi peneliti selanjutnya dapat melakukan penelitian menganalisis efektivitas biaya pada pasien skizofrenia yang lain seperti , skizofrenia katatonik, skziofrenia hebefrenik, skizofrenia residual dan skizofrenia tak </w:t>
      </w:r>
      <w:r>
        <w:rPr>
          <w:spacing w:val="-2"/>
          <w:sz w:val="24"/>
        </w:rPr>
        <w:t>terinci.</w:t>
      </w:r>
    </w:p>
    <w:p w14:paraId="4853D5BF">
      <w:pPr>
        <w:spacing w:before="1"/>
        <w:ind w:left="468" w:right="0" w:firstLine="0"/>
        <w:jc w:val="left"/>
        <w:rPr>
          <w:sz w:val="24"/>
        </w:rPr>
      </w:pPr>
      <w:r>
        <w:rPr>
          <w:spacing w:val="-10"/>
          <w:sz w:val="24"/>
        </w:rPr>
        <w:t>.</w:t>
      </w:r>
    </w:p>
    <w:p w14:paraId="4B1345A6">
      <w:pPr>
        <w:spacing w:after="0"/>
        <w:jc w:val="left"/>
        <w:rPr>
          <w:sz w:val="24"/>
        </w:rPr>
        <w:sectPr>
          <w:pgSz w:w="12240" w:h="15840"/>
          <w:pgMar w:top="1620" w:right="1440" w:bottom="1220" w:left="1800" w:header="0" w:footer="1039" w:gutter="0"/>
          <w:cols w:space="720" w:num="1"/>
        </w:sectPr>
      </w:pPr>
    </w:p>
    <w:p w14:paraId="00094D76">
      <w:pPr>
        <w:pStyle w:val="2"/>
        <w:spacing w:before="72" w:line="274" w:lineRule="exact"/>
        <w:ind w:left="497" w:right="285"/>
      </w:pPr>
      <w:bookmarkStart w:id="13" w:name="_TOC_250000"/>
      <w:r>
        <w:t>DAFTAR</w:t>
      </w:r>
      <w:r>
        <w:rPr>
          <w:spacing w:val="-6"/>
        </w:rPr>
        <w:t xml:space="preserve"> </w:t>
      </w:r>
      <w:bookmarkEnd w:id="13"/>
      <w:r>
        <w:rPr>
          <w:spacing w:val="-2"/>
        </w:rPr>
        <w:t>PUSTAKA</w:t>
      </w:r>
    </w:p>
    <w:p w14:paraId="4C7D444A">
      <w:pPr>
        <w:spacing w:before="0" w:line="240" w:lineRule="auto"/>
        <w:ind w:left="1188" w:right="253" w:hanging="721"/>
        <w:jc w:val="both"/>
        <w:rPr>
          <w:sz w:val="24"/>
        </w:rPr>
      </w:pPr>
      <w:r>
        <w:rPr>
          <w:sz w:val="24"/>
        </w:rPr>
        <w:t xml:space="preserve">Abdullah, A. D. (2020). </w:t>
      </w:r>
      <w:r>
        <w:rPr>
          <w:i/>
          <w:sz w:val="24"/>
        </w:rPr>
        <w:t>Analisis Farmakoekonomi Penggunaan Amplodipin, Kombinasi Amlodipidin Valartan, Dan kombinasi amlodipin telmisartan pada pasien penyakit ginjal diabetik di ruang rawat</w:t>
      </w:r>
      <w:r>
        <w:rPr>
          <w:i/>
          <w:spacing w:val="-1"/>
          <w:sz w:val="24"/>
        </w:rPr>
        <w:t xml:space="preserve"> </w:t>
      </w:r>
      <w:r>
        <w:rPr>
          <w:i/>
          <w:sz w:val="24"/>
        </w:rPr>
        <w:t>inap lontara 1</w:t>
      </w:r>
      <w:r>
        <w:rPr>
          <w:i/>
          <w:spacing w:val="-1"/>
          <w:sz w:val="24"/>
        </w:rPr>
        <w:t xml:space="preserve"> </w:t>
      </w:r>
      <w:r>
        <w:rPr>
          <w:i/>
          <w:sz w:val="24"/>
        </w:rPr>
        <w:t>Rsup Dr Wahidi Sudirohusodo</w:t>
      </w:r>
      <w:r>
        <w:rPr>
          <w:sz w:val="24"/>
        </w:rPr>
        <w:t>. Universitas Hasanuddin.</w:t>
      </w:r>
    </w:p>
    <w:p w14:paraId="4A34A7B5">
      <w:pPr>
        <w:pStyle w:val="6"/>
        <w:spacing w:before="1"/>
      </w:pPr>
    </w:p>
    <w:p w14:paraId="23D3289B">
      <w:pPr>
        <w:spacing w:before="0" w:line="237" w:lineRule="auto"/>
        <w:ind w:left="948" w:right="250" w:hanging="481"/>
        <w:jc w:val="both"/>
        <w:rPr>
          <w:sz w:val="24"/>
        </w:rPr>
      </w:pPr>
      <w:r>
        <w:rPr>
          <w:sz w:val="24"/>
        </w:rPr>
        <w:t xml:space="preserve">Areda, C. A., Bonizio, R. C., &amp; Freitas, O. de. (2011). Pharmacoeconomy: an indispensable tool for the rationalization of health costs. </w:t>
      </w:r>
      <w:r>
        <w:rPr>
          <w:i/>
          <w:sz w:val="24"/>
        </w:rPr>
        <w:t>Brazilian Journal of Pharmaceutical Sciences</w:t>
      </w:r>
      <w:r>
        <w:rPr>
          <w:sz w:val="24"/>
        </w:rPr>
        <w:t xml:space="preserve">, </w:t>
      </w:r>
      <w:r>
        <w:rPr>
          <w:i/>
          <w:sz w:val="24"/>
        </w:rPr>
        <w:t>47</w:t>
      </w:r>
      <w:r>
        <w:rPr>
          <w:sz w:val="24"/>
        </w:rPr>
        <w:t>, 231–240.</w:t>
      </w:r>
    </w:p>
    <w:p w14:paraId="7B8DAF72">
      <w:pPr>
        <w:pStyle w:val="6"/>
        <w:spacing w:before="2"/>
      </w:pPr>
    </w:p>
    <w:p w14:paraId="4F357BFE">
      <w:pPr>
        <w:pStyle w:val="6"/>
        <w:ind w:left="948" w:right="251" w:hanging="481"/>
        <w:jc w:val="both"/>
      </w:pPr>
      <w:r>
        <w:t xml:space="preserve">Aryani, F., Muharni, S., &amp; Harsah, N. F. (2023). Analisis Efektivitas Biaya Haloperidol-Klorpromazin dan Risperidon-Klozapin Pada Pasien Skizofrenia Berdasarkan Kualitas Hidup di Rumah Sakit Jiwa Tampan Propinsi Riau. </w:t>
      </w:r>
      <w:r>
        <w:rPr>
          <w:i/>
        </w:rPr>
        <w:t>JPSCR: Journal of Pharmaceutical Science and Clinical Research</w:t>
      </w:r>
      <w:r>
        <w:t xml:space="preserve">, </w:t>
      </w:r>
      <w:r>
        <w:rPr>
          <w:i/>
        </w:rPr>
        <w:t>8</w:t>
      </w:r>
      <w:r>
        <w:t xml:space="preserve">(2), 226. </w:t>
      </w:r>
      <w:r>
        <w:rPr>
          <w:spacing w:val="-2"/>
        </w:rPr>
        <w:t>https://doi.org/10.20961/jpscr.v8i2.63153</w:t>
      </w:r>
    </w:p>
    <w:p w14:paraId="570FEEA7">
      <w:pPr>
        <w:pStyle w:val="6"/>
        <w:spacing w:before="5"/>
      </w:pPr>
    </w:p>
    <w:p w14:paraId="750B8069">
      <w:pPr>
        <w:spacing w:before="0"/>
        <w:ind w:left="948" w:right="255" w:hanging="481"/>
        <w:jc w:val="both"/>
        <w:rPr>
          <w:sz w:val="24"/>
        </w:rPr>
      </w:pPr>
      <w:r>
        <w:rPr>
          <w:sz w:val="24"/>
        </w:rPr>
        <w:t>Dewi,</w:t>
      </w:r>
      <w:r>
        <w:rPr>
          <w:spacing w:val="-3"/>
          <w:sz w:val="24"/>
        </w:rPr>
        <w:t xml:space="preserve"> </w:t>
      </w:r>
      <w:r>
        <w:rPr>
          <w:sz w:val="24"/>
        </w:rPr>
        <w:t>S., Detri,</w:t>
      </w:r>
      <w:r>
        <w:rPr>
          <w:spacing w:val="-2"/>
          <w:sz w:val="24"/>
        </w:rPr>
        <w:t xml:space="preserve"> </w:t>
      </w:r>
      <w:r>
        <w:rPr>
          <w:sz w:val="24"/>
        </w:rPr>
        <w:t>S., &amp; Budiman,</w:t>
      </w:r>
      <w:r>
        <w:rPr>
          <w:spacing w:val="-2"/>
          <w:sz w:val="24"/>
        </w:rPr>
        <w:t xml:space="preserve"> </w:t>
      </w:r>
      <w:r>
        <w:rPr>
          <w:sz w:val="24"/>
        </w:rPr>
        <w:t xml:space="preserve">R. (2013). </w:t>
      </w:r>
      <w:r>
        <w:rPr>
          <w:i/>
          <w:sz w:val="24"/>
        </w:rPr>
        <w:t>Gambaran Kebutuhan</w:t>
      </w:r>
      <w:r>
        <w:rPr>
          <w:i/>
          <w:spacing w:val="-3"/>
          <w:sz w:val="24"/>
        </w:rPr>
        <w:t xml:space="preserve"> </w:t>
      </w:r>
      <w:r>
        <w:rPr>
          <w:i/>
          <w:sz w:val="24"/>
        </w:rPr>
        <w:t xml:space="preserve">Hidup Penyandang </w:t>
      </w:r>
      <w:r>
        <w:rPr>
          <w:i/>
          <w:spacing w:val="-2"/>
          <w:sz w:val="24"/>
        </w:rPr>
        <w:t>Kizofrenia</w:t>
      </w:r>
      <w:r>
        <w:rPr>
          <w:spacing w:val="-2"/>
          <w:sz w:val="24"/>
        </w:rPr>
        <w:t>.</w:t>
      </w:r>
    </w:p>
    <w:p w14:paraId="5C98FD0A">
      <w:pPr>
        <w:pStyle w:val="6"/>
      </w:pPr>
    </w:p>
    <w:p w14:paraId="181F75F9">
      <w:pPr>
        <w:spacing w:before="0"/>
        <w:ind w:left="212" w:right="0" w:firstLine="0"/>
        <w:jc w:val="center"/>
        <w:rPr>
          <w:sz w:val="24"/>
        </w:rPr>
      </w:pPr>
      <w:r>
        <w:rPr>
          <w:sz w:val="24"/>
        </w:rPr>
        <w:t>Indrawaty,</w:t>
      </w:r>
      <w:r>
        <w:rPr>
          <w:spacing w:val="17"/>
          <w:sz w:val="24"/>
        </w:rPr>
        <w:t xml:space="preserve"> </w:t>
      </w:r>
      <w:r>
        <w:rPr>
          <w:sz w:val="24"/>
        </w:rPr>
        <w:t>D.</w:t>
      </w:r>
      <w:r>
        <w:rPr>
          <w:spacing w:val="17"/>
          <w:sz w:val="24"/>
        </w:rPr>
        <w:t xml:space="preserve"> </w:t>
      </w:r>
      <w:r>
        <w:rPr>
          <w:sz w:val="24"/>
        </w:rPr>
        <w:t>S.,</w:t>
      </w:r>
      <w:r>
        <w:rPr>
          <w:spacing w:val="18"/>
          <w:sz w:val="24"/>
        </w:rPr>
        <w:t xml:space="preserve"> </w:t>
      </w:r>
      <w:r>
        <w:rPr>
          <w:sz w:val="24"/>
        </w:rPr>
        <w:t>&amp;</w:t>
      </w:r>
      <w:r>
        <w:rPr>
          <w:spacing w:val="19"/>
          <w:sz w:val="24"/>
        </w:rPr>
        <w:t xml:space="preserve"> </w:t>
      </w:r>
      <w:r>
        <w:rPr>
          <w:sz w:val="24"/>
        </w:rPr>
        <w:t>Apt,</w:t>
      </w:r>
      <w:r>
        <w:rPr>
          <w:spacing w:val="22"/>
          <w:sz w:val="24"/>
        </w:rPr>
        <w:t xml:space="preserve"> </w:t>
      </w:r>
      <w:r>
        <w:rPr>
          <w:sz w:val="24"/>
        </w:rPr>
        <w:t>M.</w:t>
      </w:r>
      <w:r>
        <w:rPr>
          <w:spacing w:val="17"/>
          <w:sz w:val="24"/>
        </w:rPr>
        <w:t xml:space="preserve"> </w:t>
      </w:r>
      <w:r>
        <w:rPr>
          <w:sz w:val="24"/>
        </w:rPr>
        <w:t>(2013).</w:t>
      </w:r>
      <w:r>
        <w:rPr>
          <w:spacing w:val="18"/>
          <w:sz w:val="24"/>
        </w:rPr>
        <w:t xml:space="preserve"> </w:t>
      </w:r>
      <w:r>
        <w:rPr>
          <w:i/>
          <w:sz w:val="24"/>
        </w:rPr>
        <w:t>Pedoman</w:t>
      </w:r>
      <w:r>
        <w:rPr>
          <w:i/>
          <w:spacing w:val="18"/>
          <w:sz w:val="24"/>
        </w:rPr>
        <w:t xml:space="preserve"> </w:t>
      </w:r>
      <w:r>
        <w:rPr>
          <w:i/>
          <w:sz w:val="24"/>
        </w:rPr>
        <w:t>Penerapan</w:t>
      </w:r>
      <w:r>
        <w:rPr>
          <w:i/>
          <w:spacing w:val="19"/>
          <w:sz w:val="24"/>
        </w:rPr>
        <w:t xml:space="preserve"> </w:t>
      </w:r>
      <w:r>
        <w:rPr>
          <w:i/>
          <w:sz w:val="24"/>
        </w:rPr>
        <w:t>Kajian</w:t>
      </w:r>
      <w:r>
        <w:rPr>
          <w:i/>
          <w:spacing w:val="20"/>
          <w:sz w:val="24"/>
        </w:rPr>
        <w:t xml:space="preserve"> </w:t>
      </w:r>
      <w:r>
        <w:rPr>
          <w:i/>
          <w:spacing w:val="-2"/>
          <w:sz w:val="24"/>
        </w:rPr>
        <w:t>Farmakoekonomi</w:t>
      </w:r>
      <w:r>
        <w:rPr>
          <w:spacing w:val="-2"/>
          <w:sz w:val="24"/>
        </w:rPr>
        <w:t>.</w:t>
      </w:r>
    </w:p>
    <w:p w14:paraId="48B4E611">
      <w:pPr>
        <w:pStyle w:val="6"/>
        <w:ind w:left="948"/>
      </w:pPr>
      <w:r>
        <w:t>Edited</w:t>
      </w:r>
      <w:r>
        <w:rPr>
          <w:spacing w:val="-5"/>
        </w:rPr>
        <w:t xml:space="preserve"> </w:t>
      </w:r>
      <w:r>
        <w:t>by</w:t>
      </w:r>
      <w:r>
        <w:rPr>
          <w:spacing w:val="-13"/>
        </w:rPr>
        <w:t xml:space="preserve"> </w:t>
      </w:r>
      <w:r>
        <w:t>P.</w:t>
      </w:r>
      <w:r>
        <w:rPr>
          <w:spacing w:val="-2"/>
        </w:rPr>
        <w:t xml:space="preserve"> </w:t>
      </w:r>
      <w:r>
        <w:t>Sarnianto,</w:t>
      </w:r>
      <w:r>
        <w:rPr>
          <w:spacing w:val="-1"/>
        </w:rPr>
        <w:t xml:space="preserve"> </w:t>
      </w:r>
      <w:r>
        <w:t>Z.</w:t>
      </w:r>
      <w:r>
        <w:rPr>
          <w:spacing w:val="3"/>
        </w:rPr>
        <w:t xml:space="preserve"> </w:t>
      </w:r>
      <w:r>
        <w:t>Fadia,</w:t>
      </w:r>
      <w:r>
        <w:rPr>
          <w:spacing w:val="-2"/>
        </w:rPr>
        <w:t xml:space="preserve"> </w:t>
      </w:r>
      <w:r>
        <w:t>and</w:t>
      </w:r>
      <w:r>
        <w:rPr>
          <w:spacing w:val="-1"/>
        </w:rPr>
        <w:t xml:space="preserve"> </w:t>
      </w:r>
      <w:r>
        <w:t>E.</w:t>
      </w:r>
      <w:r>
        <w:rPr>
          <w:spacing w:val="-1"/>
        </w:rPr>
        <w:t xml:space="preserve"> </w:t>
      </w:r>
      <w:r>
        <w:t>Gusnellyanti.</w:t>
      </w:r>
      <w:r>
        <w:rPr>
          <w:spacing w:val="-4"/>
        </w:rPr>
        <w:t xml:space="preserve"> </w:t>
      </w:r>
      <w:r>
        <w:t>Jakarta:</w:t>
      </w:r>
      <w:r>
        <w:rPr>
          <w:spacing w:val="-5"/>
        </w:rPr>
        <w:t xml:space="preserve"> </w:t>
      </w:r>
      <w:r>
        <w:t>Kementrian</w:t>
      </w:r>
      <w:r>
        <w:rPr>
          <w:spacing w:val="6"/>
        </w:rPr>
        <w:t xml:space="preserve"> </w:t>
      </w:r>
      <w:r>
        <w:rPr>
          <w:spacing w:val="-5"/>
        </w:rPr>
        <w:t>….</w:t>
      </w:r>
    </w:p>
    <w:p w14:paraId="6F071447">
      <w:pPr>
        <w:pStyle w:val="6"/>
      </w:pPr>
    </w:p>
    <w:p w14:paraId="71A04081">
      <w:pPr>
        <w:pStyle w:val="6"/>
        <w:spacing w:before="1"/>
        <w:ind w:left="948" w:right="243" w:hanging="481"/>
        <w:jc w:val="both"/>
      </w:pPr>
      <w:r>
        <w:t xml:space="preserve">Istichomah, &amp; R, F. (2019). the Effectiveness of Family Knowledge About Schizophrenia Toward Frequency of Recurrence of Schizophrenic Family Members At Poly Mental Grhasia Mental Hospital D. I. Yogyakarta. </w:t>
      </w:r>
      <w:r>
        <w:rPr>
          <w:i/>
        </w:rPr>
        <w:t>Jurnal Kesehatan Samora Ilmu</w:t>
      </w:r>
      <w:r>
        <w:t xml:space="preserve">, </w:t>
      </w:r>
      <w:r>
        <w:rPr>
          <w:i/>
        </w:rPr>
        <w:t>10</w:t>
      </w:r>
      <w:r>
        <w:t xml:space="preserve">(2), 1689–1699. </w:t>
      </w:r>
      <w:r>
        <w:fldChar w:fldCharType="begin"/>
      </w:r>
      <w:r>
        <w:instrText xml:space="preserve"> HYPERLINK "http://www.journal.uta45jakarta.ac.id/" \h </w:instrText>
      </w:r>
      <w:r>
        <w:fldChar w:fldCharType="separate"/>
      </w:r>
      <w:r>
        <w:t>www.journal.uta45jakarta.ac.id</w:t>
      </w:r>
      <w:r>
        <w:fldChar w:fldCharType="end"/>
      </w:r>
      <w:r>
        <w:t xml:space="preserve"> di akses pada tanggal 6 Desember 2023</w:t>
      </w:r>
    </w:p>
    <w:p w14:paraId="493810F7">
      <w:pPr>
        <w:pStyle w:val="6"/>
        <w:spacing w:before="2"/>
      </w:pPr>
    </w:p>
    <w:p w14:paraId="07B85B59">
      <w:pPr>
        <w:pStyle w:val="6"/>
        <w:spacing w:line="237" w:lineRule="auto"/>
        <w:ind w:left="948" w:right="252" w:hanging="481"/>
        <w:jc w:val="both"/>
      </w:pPr>
      <w:r>
        <w:t>Jarut,</w:t>
      </w:r>
      <w:r>
        <w:rPr>
          <w:spacing w:val="-3"/>
        </w:rPr>
        <w:t xml:space="preserve"> </w:t>
      </w:r>
      <w:r>
        <w:t>Y.</w:t>
      </w:r>
      <w:r>
        <w:rPr>
          <w:spacing w:val="-5"/>
        </w:rPr>
        <w:t xml:space="preserve"> </w:t>
      </w:r>
      <w:r>
        <w:t>M.,</w:t>
      </w:r>
      <w:r>
        <w:rPr>
          <w:spacing w:val="-1"/>
        </w:rPr>
        <w:t xml:space="preserve"> </w:t>
      </w:r>
      <w:r>
        <w:t>Fatimawali,</w:t>
      </w:r>
      <w:r>
        <w:rPr>
          <w:spacing w:val="-1"/>
        </w:rPr>
        <w:t xml:space="preserve"> </w:t>
      </w:r>
      <w:r>
        <w:t>&amp;</w:t>
      </w:r>
      <w:r>
        <w:rPr>
          <w:spacing w:val="-7"/>
        </w:rPr>
        <w:t xml:space="preserve"> </w:t>
      </w:r>
      <w:r>
        <w:t>Wiyono,</w:t>
      </w:r>
      <w:r>
        <w:rPr>
          <w:spacing w:val="-1"/>
        </w:rPr>
        <w:t xml:space="preserve"> </w:t>
      </w:r>
      <w:r>
        <w:t>W.</w:t>
      </w:r>
      <w:r>
        <w:rPr>
          <w:spacing w:val="-1"/>
        </w:rPr>
        <w:t xml:space="preserve"> </w:t>
      </w:r>
      <w:r>
        <w:t>I.</w:t>
      </w:r>
      <w:r>
        <w:rPr>
          <w:spacing w:val="-4"/>
        </w:rPr>
        <w:t xml:space="preserve"> </w:t>
      </w:r>
      <w:r>
        <w:t>(2013).</w:t>
      </w:r>
      <w:r>
        <w:rPr>
          <w:spacing w:val="-4"/>
        </w:rPr>
        <w:t xml:space="preserve"> </w:t>
      </w:r>
      <w:r>
        <w:t>Tinjauan</w:t>
      </w:r>
      <w:r>
        <w:rPr>
          <w:spacing w:val="-3"/>
        </w:rPr>
        <w:t xml:space="preserve"> </w:t>
      </w:r>
      <w:r>
        <w:t>Penggunaan Antipsikotik Pada Pengobatan Skizofrenia Di Rumah Sakit Prof . Dr . V . L. Ratumbuysang Manado</w:t>
      </w:r>
      <w:r>
        <w:rPr>
          <w:spacing w:val="18"/>
        </w:rPr>
        <w:t xml:space="preserve"> </w:t>
      </w:r>
      <w:r>
        <w:t>Periode</w:t>
      </w:r>
      <w:r>
        <w:rPr>
          <w:spacing w:val="21"/>
        </w:rPr>
        <w:t xml:space="preserve"> </w:t>
      </w:r>
      <w:r>
        <w:t>Januari</w:t>
      </w:r>
      <w:r>
        <w:rPr>
          <w:spacing w:val="24"/>
        </w:rPr>
        <w:t xml:space="preserve"> </w:t>
      </w:r>
      <w:r>
        <w:t>2013-</w:t>
      </w:r>
      <w:r>
        <w:rPr>
          <w:spacing w:val="19"/>
        </w:rPr>
        <w:t xml:space="preserve"> </w:t>
      </w:r>
      <w:r>
        <w:t>Maret</w:t>
      </w:r>
      <w:r>
        <w:rPr>
          <w:spacing w:val="25"/>
        </w:rPr>
        <w:t xml:space="preserve"> </w:t>
      </w:r>
      <w:r>
        <w:t>2013.</w:t>
      </w:r>
      <w:r>
        <w:rPr>
          <w:spacing w:val="23"/>
        </w:rPr>
        <w:t xml:space="preserve"> </w:t>
      </w:r>
      <w:r>
        <w:rPr>
          <w:i/>
        </w:rPr>
        <w:t>Jurnal</w:t>
      </w:r>
      <w:r>
        <w:rPr>
          <w:i/>
          <w:spacing w:val="24"/>
        </w:rPr>
        <w:t xml:space="preserve"> </w:t>
      </w:r>
      <w:r>
        <w:rPr>
          <w:i/>
        </w:rPr>
        <w:t>Ilmiah</w:t>
      </w:r>
      <w:r>
        <w:rPr>
          <w:i/>
          <w:spacing w:val="19"/>
        </w:rPr>
        <w:t xml:space="preserve"> </w:t>
      </w:r>
      <w:r>
        <w:rPr>
          <w:i/>
        </w:rPr>
        <w:t>Farmasi</w:t>
      </w:r>
      <w:r>
        <w:t>,</w:t>
      </w:r>
      <w:r>
        <w:rPr>
          <w:spacing w:val="23"/>
        </w:rPr>
        <w:t xml:space="preserve"> </w:t>
      </w:r>
      <w:r>
        <w:rPr>
          <w:i/>
        </w:rPr>
        <w:t>2</w:t>
      </w:r>
      <w:r>
        <w:t>(03),</w:t>
      </w:r>
      <w:r>
        <w:rPr>
          <w:spacing w:val="23"/>
        </w:rPr>
        <w:t xml:space="preserve"> </w:t>
      </w:r>
      <w:r>
        <w:rPr>
          <w:spacing w:val="-5"/>
        </w:rPr>
        <w:t>54–</w:t>
      </w:r>
    </w:p>
    <w:p w14:paraId="2DEDE7D2">
      <w:pPr>
        <w:pStyle w:val="6"/>
        <w:spacing w:before="3"/>
        <w:ind w:left="948"/>
      </w:pPr>
      <w:r>
        <w:rPr>
          <w:spacing w:val="-5"/>
        </w:rPr>
        <w:t>57.</w:t>
      </w:r>
    </w:p>
    <w:p w14:paraId="4EF89D4F">
      <w:pPr>
        <w:pStyle w:val="6"/>
        <w:tabs>
          <w:tab w:val="left" w:pos="2765"/>
          <w:tab w:val="left" w:pos="4185"/>
          <w:tab w:val="left" w:pos="6498"/>
          <w:tab w:val="left" w:pos="8082"/>
        </w:tabs>
        <w:ind w:left="948" w:right="247" w:hanging="481"/>
        <w:jc w:val="both"/>
      </w:pPr>
      <w:r>
        <w:t xml:space="preserve">Karaeng, N. D., Makhmud, A. I., &amp; Liaury, K. (2019). Analisis Efektivitas Biaya Penggunaan Risperidone Kombinasi Dan Haloperidol Kombinasi Pada Pasien Skizofrenia Di Rsj. Dr. V. L. Ratumbuysang Provinsi Sulawesi Utara. </w:t>
      </w:r>
      <w:r>
        <w:rPr>
          <w:i/>
        </w:rPr>
        <w:t xml:space="preserve">Majalah </w:t>
      </w:r>
      <w:r>
        <w:rPr>
          <w:i/>
          <w:spacing w:val="-2"/>
        </w:rPr>
        <w:t>Farmasi</w:t>
      </w:r>
      <w:r>
        <w:rPr>
          <w:i/>
        </w:rPr>
        <w:tab/>
      </w:r>
      <w:r>
        <w:rPr>
          <w:i/>
          <w:spacing w:val="-4"/>
        </w:rPr>
        <w:t>Dan</w:t>
      </w:r>
      <w:r>
        <w:rPr>
          <w:i/>
        </w:rPr>
        <w:tab/>
      </w:r>
      <w:r>
        <w:rPr>
          <w:i/>
          <w:spacing w:val="-2"/>
        </w:rPr>
        <w:t>Farmakologi</w:t>
      </w:r>
      <w:r>
        <w:rPr>
          <w:spacing w:val="-2"/>
        </w:rPr>
        <w:t>,</w:t>
      </w:r>
      <w:r>
        <w:tab/>
      </w:r>
      <w:r>
        <w:rPr>
          <w:i/>
          <w:spacing w:val="-2"/>
        </w:rPr>
        <w:t>22</w:t>
      </w:r>
      <w:r>
        <w:rPr>
          <w:spacing w:val="-2"/>
        </w:rPr>
        <w:t>(3),</w:t>
      </w:r>
      <w:r>
        <w:tab/>
      </w:r>
      <w:r>
        <w:rPr>
          <w:spacing w:val="-2"/>
        </w:rPr>
        <w:t>69–72. https://doi.org/10.20956/mff.v22i3.5799</w:t>
      </w:r>
    </w:p>
    <w:p w14:paraId="30992B65">
      <w:pPr>
        <w:pStyle w:val="6"/>
      </w:pPr>
    </w:p>
    <w:p w14:paraId="699F3255">
      <w:pPr>
        <w:spacing w:before="0"/>
        <w:ind w:left="948" w:right="255" w:hanging="481"/>
        <w:jc w:val="both"/>
        <w:rPr>
          <w:sz w:val="24"/>
        </w:rPr>
      </w:pPr>
      <w:r>
        <w:rPr>
          <w:sz w:val="24"/>
        </w:rPr>
        <w:t xml:space="preserve">Kemenkes, R. I. (2013). Pedoman Penerapan Kajian Farmakoekonomi. </w:t>
      </w:r>
      <w:r>
        <w:rPr>
          <w:i/>
          <w:sz w:val="24"/>
        </w:rPr>
        <w:t>Jakarta: Kementerian Kesehatan Republik Indonesia</w:t>
      </w:r>
      <w:r>
        <w:rPr>
          <w:sz w:val="24"/>
        </w:rPr>
        <w:t xml:space="preserve">, </w:t>
      </w:r>
      <w:r>
        <w:rPr>
          <w:i/>
          <w:sz w:val="24"/>
        </w:rPr>
        <w:t>6</w:t>
      </w:r>
      <w:r>
        <w:rPr>
          <w:sz w:val="24"/>
        </w:rPr>
        <w:t>.</w:t>
      </w:r>
    </w:p>
    <w:p w14:paraId="09447223">
      <w:pPr>
        <w:pStyle w:val="6"/>
      </w:pPr>
    </w:p>
    <w:p w14:paraId="5EB463B4">
      <w:pPr>
        <w:spacing w:before="1"/>
        <w:ind w:left="948" w:right="249" w:hanging="481"/>
        <w:jc w:val="both"/>
        <w:rPr>
          <w:sz w:val="24"/>
        </w:rPr>
      </w:pPr>
      <w:r>
        <w:rPr>
          <w:sz w:val="24"/>
        </w:rPr>
        <w:t xml:space="preserve">Kulkarni, J., Gavrilidis, E., Worsley, R., Van Rheenen, T., &amp; Hayes, E. (2013). The role of estrogen in the treatment of men with schizophrenia. </w:t>
      </w:r>
      <w:r>
        <w:rPr>
          <w:i/>
          <w:sz w:val="24"/>
        </w:rPr>
        <w:t>International Journal of Endocrinology and Metabolism</w:t>
      </w:r>
      <w:r>
        <w:rPr>
          <w:sz w:val="24"/>
        </w:rPr>
        <w:t xml:space="preserve">, </w:t>
      </w:r>
      <w:r>
        <w:rPr>
          <w:i/>
          <w:sz w:val="24"/>
        </w:rPr>
        <w:t>11</w:t>
      </w:r>
      <w:r>
        <w:rPr>
          <w:sz w:val="24"/>
        </w:rPr>
        <w:t>(3), 129.</w:t>
      </w:r>
    </w:p>
    <w:p w14:paraId="2DDC3D0D">
      <w:pPr>
        <w:spacing w:after="0"/>
        <w:jc w:val="both"/>
        <w:rPr>
          <w:sz w:val="24"/>
        </w:rPr>
        <w:sectPr>
          <w:pgSz w:w="12240" w:h="15840"/>
          <w:pgMar w:top="1620" w:right="1440" w:bottom="1220" w:left="1800" w:header="0" w:footer="1039" w:gutter="0"/>
          <w:cols w:space="720" w:num="1"/>
        </w:sectPr>
      </w:pPr>
    </w:p>
    <w:p w14:paraId="798AB37E">
      <w:pPr>
        <w:spacing w:before="70" w:line="237" w:lineRule="auto"/>
        <w:ind w:left="948" w:right="252" w:hanging="481"/>
        <w:jc w:val="both"/>
        <w:rPr>
          <w:sz w:val="24"/>
        </w:rPr>
      </w:pPr>
      <w:r>
        <w:rPr>
          <w:sz w:val="24"/>
        </w:rPr>
        <w:t xml:space="preserve">Muthmainnah Muthmainnah, &amp; Fazil Amris. (2024). Tinjauan Skizofrenia Secara Psikoneuroimunologi. </w:t>
      </w:r>
      <w:r>
        <w:rPr>
          <w:i/>
          <w:sz w:val="24"/>
        </w:rPr>
        <w:t>Termometer: Jurnal Ilmiah Ilmu Kesehatan Dan Kedokteran</w:t>
      </w:r>
      <w:r>
        <w:rPr>
          <w:sz w:val="24"/>
        </w:rPr>
        <w:t xml:space="preserve">, </w:t>
      </w:r>
      <w:r>
        <w:rPr>
          <w:i/>
          <w:sz w:val="24"/>
        </w:rPr>
        <w:t>2</w:t>
      </w:r>
      <w:r>
        <w:rPr>
          <w:sz w:val="24"/>
        </w:rPr>
        <w:t>(3), 01–15. https://doi.org/10.55606/termometer.v2i3.3684</w:t>
      </w:r>
    </w:p>
    <w:p w14:paraId="1224CBA4">
      <w:pPr>
        <w:pStyle w:val="6"/>
        <w:spacing w:before="5"/>
      </w:pPr>
    </w:p>
    <w:p w14:paraId="4D13AD33">
      <w:pPr>
        <w:spacing w:before="0" w:line="237" w:lineRule="auto"/>
        <w:ind w:left="948" w:right="253" w:hanging="481"/>
        <w:jc w:val="both"/>
        <w:rPr>
          <w:sz w:val="24"/>
        </w:rPr>
      </w:pPr>
      <w:r>
        <w:rPr>
          <w:sz w:val="24"/>
        </w:rPr>
        <w:t>Newby, D., &amp; Hill, S. (2003). Use of pharmacoeconomics in prescribing research. Part 2: cost</w:t>
      </w:r>
      <w:r>
        <w:rPr>
          <w:rFonts w:ascii="Cambria Math" w:hAnsi="Cambria Math"/>
          <w:sz w:val="24"/>
        </w:rPr>
        <w:t xml:space="preserve">‐ </w:t>
      </w:r>
      <w:r>
        <w:rPr>
          <w:sz w:val="24"/>
        </w:rPr>
        <w:t xml:space="preserve">minimization analysis–when are two therapies equal? </w:t>
      </w:r>
      <w:r>
        <w:rPr>
          <w:i/>
          <w:sz w:val="24"/>
        </w:rPr>
        <w:t>Journal of Clinical Pharmacy and Therapeutics</w:t>
      </w:r>
      <w:r>
        <w:rPr>
          <w:sz w:val="24"/>
        </w:rPr>
        <w:t xml:space="preserve">, </w:t>
      </w:r>
      <w:r>
        <w:rPr>
          <w:i/>
          <w:sz w:val="24"/>
        </w:rPr>
        <w:t>28</w:t>
      </w:r>
      <w:r>
        <w:rPr>
          <w:sz w:val="24"/>
        </w:rPr>
        <w:t>(2), 145–150.</w:t>
      </w:r>
    </w:p>
    <w:p w14:paraId="31007EBD">
      <w:pPr>
        <w:pStyle w:val="6"/>
        <w:spacing w:before="1"/>
      </w:pPr>
    </w:p>
    <w:p w14:paraId="1028EF4C">
      <w:pPr>
        <w:spacing w:before="0"/>
        <w:ind w:left="948" w:right="252" w:hanging="481"/>
        <w:jc w:val="both"/>
        <w:rPr>
          <w:sz w:val="24"/>
        </w:rPr>
      </w:pPr>
      <w:r>
        <w:rPr>
          <w:sz w:val="24"/>
        </w:rPr>
        <w:t xml:space="preserve">Putri, I. A., &amp; Maharani, B. F. (2022). Skizofrenia : Suatu Studi Literatur. </w:t>
      </w:r>
      <w:r>
        <w:rPr>
          <w:i/>
          <w:sz w:val="24"/>
        </w:rPr>
        <w:t>Journal of Public Health and Medical Studies</w:t>
      </w:r>
      <w:r>
        <w:rPr>
          <w:sz w:val="24"/>
        </w:rPr>
        <w:t xml:space="preserve">, </w:t>
      </w:r>
      <w:r>
        <w:rPr>
          <w:i/>
          <w:sz w:val="24"/>
        </w:rPr>
        <w:t>1</w:t>
      </w:r>
      <w:r>
        <w:rPr>
          <w:sz w:val="24"/>
        </w:rPr>
        <w:t>(1), 1–12.</w:t>
      </w:r>
    </w:p>
    <w:p w14:paraId="28B0A09B">
      <w:pPr>
        <w:pStyle w:val="6"/>
      </w:pPr>
    </w:p>
    <w:p w14:paraId="7BA7FC8A">
      <w:pPr>
        <w:pStyle w:val="6"/>
        <w:ind w:left="948" w:right="250" w:hanging="481"/>
        <w:jc w:val="both"/>
      </w:pPr>
      <w:r>
        <w:t xml:space="preserve">Rissa, M. M., &amp; Darmawan, E. (2021). Nilai PANSS-EC dan GAF pada Pasien Gangguan Mental Psikotik yang Diterapi Atypical-Atypical dan Atypical- Typical di RSJ Grhasia Yogyakarta. </w:t>
      </w:r>
      <w:r>
        <w:rPr>
          <w:i/>
        </w:rPr>
        <w:t>Pharmasipha</w:t>
      </w:r>
      <w:r>
        <w:t xml:space="preserve">, </w:t>
      </w:r>
      <w:r>
        <w:rPr>
          <w:i/>
        </w:rPr>
        <w:t>5</w:t>
      </w:r>
      <w:r>
        <w:t>(1), 15–24.</w:t>
      </w:r>
    </w:p>
    <w:p w14:paraId="503E54CA">
      <w:pPr>
        <w:pStyle w:val="6"/>
        <w:spacing w:before="4"/>
      </w:pPr>
    </w:p>
    <w:p w14:paraId="1544EB76">
      <w:pPr>
        <w:spacing w:before="1"/>
        <w:ind w:left="948" w:right="268" w:hanging="481"/>
        <w:jc w:val="both"/>
        <w:rPr>
          <w:sz w:val="24"/>
        </w:rPr>
      </w:pPr>
      <w:r>
        <w:rPr>
          <w:sz w:val="24"/>
        </w:rPr>
        <w:t xml:space="preserve">Schulman, B. A., Carrano, A. C., Jeffrey, P. D., Bowen, Z., &amp; Kinnucan, E. R. (2000). </w:t>
      </w:r>
      <w:r>
        <w:rPr>
          <w:i/>
          <w:sz w:val="24"/>
        </w:rPr>
        <w:t>E.; Finnin, MS; Elledge, SJ</w:t>
      </w:r>
      <w:r>
        <w:rPr>
          <w:sz w:val="24"/>
        </w:rPr>
        <w:t>. Harper, JW.</w:t>
      </w:r>
    </w:p>
    <w:p w14:paraId="7FB2FF9B">
      <w:pPr>
        <w:pStyle w:val="6"/>
      </w:pPr>
    </w:p>
    <w:p w14:paraId="47F75163">
      <w:pPr>
        <w:spacing w:before="0"/>
        <w:ind w:left="468" w:right="0" w:firstLine="0"/>
        <w:jc w:val="left"/>
        <w:rPr>
          <w:sz w:val="24"/>
        </w:rPr>
      </w:pPr>
      <w:r>
        <w:rPr>
          <w:sz w:val="24"/>
        </w:rPr>
        <w:t>Tjiptoherijanto,</w:t>
      </w:r>
      <w:r>
        <w:rPr>
          <w:spacing w:val="-2"/>
          <w:sz w:val="24"/>
        </w:rPr>
        <w:t xml:space="preserve"> </w:t>
      </w:r>
      <w:r>
        <w:rPr>
          <w:sz w:val="24"/>
        </w:rPr>
        <w:t>P.</w:t>
      </w:r>
      <w:r>
        <w:rPr>
          <w:spacing w:val="-3"/>
          <w:sz w:val="24"/>
        </w:rPr>
        <w:t xml:space="preserve"> </w:t>
      </w:r>
      <w:r>
        <w:rPr>
          <w:sz w:val="24"/>
        </w:rPr>
        <w:t>(1994).</w:t>
      </w:r>
      <w:r>
        <w:rPr>
          <w:spacing w:val="-7"/>
          <w:sz w:val="24"/>
        </w:rPr>
        <w:t xml:space="preserve"> </w:t>
      </w:r>
      <w:r>
        <w:rPr>
          <w:i/>
          <w:sz w:val="24"/>
        </w:rPr>
        <w:t>Ekonomi</w:t>
      </w:r>
      <w:r>
        <w:rPr>
          <w:i/>
          <w:spacing w:val="-4"/>
          <w:sz w:val="24"/>
        </w:rPr>
        <w:t xml:space="preserve"> </w:t>
      </w:r>
      <w:r>
        <w:rPr>
          <w:i/>
          <w:sz w:val="24"/>
        </w:rPr>
        <w:t>kesehatan</w:t>
      </w:r>
      <w:r>
        <w:rPr>
          <w:sz w:val="24"/>
        </w:rPr>
        <w:t>.</w:t>
      </w:r>
      <w:r>
        <w:rPr>
          <w:spacing w:val="-2"/>
          <w:sz w:val="24"/>
        </w:rPr>
        <w:t xml:space="preserve"> </w:t>
      </w:r>
      <w:r>
        <w:rPr>
          <w:sz w:val="24"/>
        </w:rPr>
        <w:t xml:space="preserve">Rineka </w:t>
      </w:r>
      <w:r>
        <w:rPr>
          <w:spacing w:val="-2"/>
          <w:sz w:val="24"/>
        </w:rPr>
        <w:t>Cipta.</w:t>
      </w:r>
    </w:p>
    <w:p w14:paraId="1CC7F3DC">
      <w:pPr>
        <w:pStyle w:val="6"/>
      </w:pPr>
    </w:p>
    <w:p w14:paraId="76E13A85">
      <w:pPr>
        <w:pStyle w:val="6"/>
        <w:ind w:left="948" w:right="254" w:hanging="481"/>
        <w:jc w:val="both"/>
      </w:pPr>
      <w:r>
        <w:t xml:space="preserve">Yulianty, M. D., Cahaya, N., &amp; Srikartika, V. M. (2017). Studi penggunaan antipsikotik dan efek samping pada pasien skizofrenia di rumah sakit jiwa Sambang Lihum Kalimantan Selatan. </w:t>
      </w:r>
      <w:r>
        <w:rPr>
          <w:i/>
        </w:rPr>
        <w:t>Jurnal Sains</w:t>
      </w:r>
      <w:r>
        <w:rPr>
          <w:i/>
          <w:spacing w:val="-1"/>
        </w:rPr>
        <w:t xml:space="preserve"> </w:t>
      </w:r>
      <w:r>
        <w:rPr>
          <w:i/>
        </w:rPr>
        <w:t>Farmasi &amp;</w:t>
      </w:r>
      <w:r>
        <w:rPr>
          <w:i/>
          <w:spacing w:val="-3"/>
        </w:rPr>
        <w:t xml:space="preserve"> </w:t>
      </w:r>
      <w:r>
        <w:rPr>
          <w:i/>
        </w:rPr>
        <w:t>Klinis</w:t>
      </w:r>
      <w:r>
        <w:t xml:space="preserve">, </w:t>
      </w:r>
      <w:r>
        <w:rPr>
          <w:i/>
        </w:rPr>
        <w:t>3</w:t>
      </w:r>
      <w:r>
        <w:t xml:space="preserve">(2), 153– </w:t>
      </w:r>
      <w:r>
        <w:rPr>
          <w:spacing w:val="-4"/>
        </w:rPr>
        <w:t>164.</w:t>
      </w:r>
    </w:p>
    <w:p w14:paraId="0855D637">
      <w:pPr>
        <w:pStyle w:val="6"/>
        <w:spacing w:before="2"/>
      </w:pPr>
    </w:p>
    <w:p w14:paraId="245F039A">
      <w:pPr>
        <w:spacing w:before="1" w:line="237" w:lineRule="auto"/>
        <w:ind w:left="948" w:right="253" w:hanging="481"/>
        <w:jc w:val="both"/>
        <w:rPr>
          <w:sz w:val="24"/>
        </w:rPr>
      </w:pPr>
      <w:r>
        <w:rPr>
          <w:sz w:val="24"/>
        </w:rPr>
        <w:t xml:space="preserve">Zahnia, S., &amp; Sumekar, D. W. (2016). Kajian epidemiologis skizofrenia. </w:t>
      </w:r>
      <w:r>
        <w:rPr>
          <w:i/>
          <w:sz w:val="24"/>
        </w:rPr>
        <w:t>Medical Journal of Lampung University [MAJORITY]</w:t>
      </w:r>
      <w:r>
        <w:rPr>
          <w:sz w:val="24"/>
        </w:rPr>
        <w:t xml:space="preserve">, </w:t>
      </w:r>
      <w:r>
        <w:rPr>
          <w:i/>
          <w:sz w:val="24"/>
        </w:rPr>
        <w:t>5</w:t>
      </w:r>
      <w:r>
        <w:rPr>
          <w:sz w:val="24"/>
        </w:rPr>
        <w:t>(4), 160–166.</w:t>
      </w:r>
    </w:p>
    <w:p w14:paraId="67004137">
      <w:pPr>
        <w:spacing w:after="0" w:line="237" w:lineRule="auto"/>
        <w:jc w:val="both"/>
        <w:rPr>
          <w:sz w:val="24"/>
        </w:rPr>
        <w:sectPr>
          <w:pgSz w:w="12240" w:h="15840"/>
          <w:pgMar w:top="1620" w:right="1440" w:bottom="1220" w:left="1800" w:header="0" w:footer="1039" w:gutter="0"/>
          <w:cols w:space="720" w:num="1"/>
        </w:sectPr>
      </w:pPr>
    </w:p>
    <w:p w14:paraId="62FEA169">
      <w:pPr>
        <w:pStyle w:val="6"/>
        <w:spacing w:before="4"/>
        <w:rPr>
          <w:sz w:val="17"/>
        </w:rPr>
      </w:pPr>
      <w:bookmarkStart w:id="14" w:name="_GoBack"/>
      <w:bookmarkEnd w:id="14"/>
    </w:p>
    <w:sectPr>
      <w:footerReference r:id="rId8" w:type="default"/>
      <w:pgSz w:w="11900" w:h="16840"/>
      <w:pgMar w:top="1940" w:right="1440" w:bottom="700" w:left="1440" w:header="0" w:footer="5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Cambria Math">
    <w:panose1 w:val="02040503050406030204"/>
    <w:charset w:val="01"/>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4AB0">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6605905</wp:posOffset>
              </wp:positionH>
              <wp:positionV relativeFrom="page">
                <wp:posOffset>9258935</wp:posOffset>
              </wp:positionV>
              <wp:extent cx="102235" cy="194945"/>
              <wp:effectExtent l="0" t="0" r="0" b="0"/>
              <wp:wrapNone/>
              <wp:docPr id="1" name="Textbox 1"/>
              <wp:cNvGraphicFramePr/>
              <a:graphic xmlns:a="http://schemas.openxmlformats.org/drawingml/2006/main">
                <a:graphicData uri="http://schemas.microsoft.com/office/word/2010/wordprocessingShape">
                  <wps:wsp>
                    <wps:cNvSpPr txBox="1"/>
                    <wps:spPr>
                      <a:xfrm>
                        <a:off x="0" y="0"/>
                        <a:ext cx="102235" cy="194945"/>
                      </a:xfrm>
                      <a:prstGeom prst="rect">
                        <a:avLst/>
                      </a:prstGeom>
                    </wps:spPr>
                    <wps:txbx>
                      <w:txbxContent>
                        <w:p w14:paraId="7892428F">
                          <w:pPr>
                            <w:pStyle w:val="6"/>
                            <w:spacing w:before="10"/>
                            <w:ind w:left="20"/>
                          </w:pPr>
                          <w:r>
                            <w:rPr>
                              <w:spacing w:val="-10"/>
                            </w:rPr>
                            <w:t>0</w:t>
                          </w:r>
                        </w:p>
                      </w:txbxContent>
                    </wps:txbx>
                    <wps:bodyPr wrap="square" lIns="0" tIns="0" rIns="0" bIns="0" rtlCol="0">
                      <a:noAutofit/>
                    </wps:bodyPr>
                  </wps:wsp>
                </a:graphicData>
              </a:graphic>
            </wp:anchor>
          </w:drawing>
        </mc:Choice>
        <mc:Fallback>
          <w:pict>
            <v:shape id="Textbox 1" o:spid="_x0000_s1026" o:spt="202" type="#_x0000_t202" style="position:absolute;left:0pt;margin-left:520.15pt;margin-top:729.05pt;height:15.35pt;width:8.05pt;mso-position-horizontal-relative:page;mso-position-vertical-relative:page;z-index:-251657216;mso-width-relative:page;mso-height-relative:page;" filled="f" stroked="f" coordsize="21600,21600" o:gfxdata="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wNHrdsAAAAPAQAADwAAAAAAAAABACAAAAAiAAAAZHJzL2Rvd25yZXYueG1sUEsBAhQAFAAAAAgA&#10;h07iQOlqScawAQAAcwMAAA4AAAAAAAAAAQAgAAAAKgEAAGRycy9lMm9Eb2MueG1sUEsFBgAAAAAG&#10;AAYAWQEAAEwFAAAAAA==&#10;">
              <v:fill on="f" focussize="0,0"/>
              <v:stroke on="f"/>
              <v:imagedata o:title=""/>
              <o:lock v:ext="edit" aspectratio="f"/>
              <v:textbox inset="0mm,0mm,0mm,0mm">
                <w:txbxContent>
                  <w:p w14:paraId="7892428F">
                    <w:pPr>
                      <w:pStyle w:val="6"/>
                      <w:spacing w:before="10"/>
                      <w:ind w:left="20"/>
                    </w:pPr>
                    <w:r>
                      <w:rPr>
                        <w:spacing w:val="-10"/>
                      </w:rPr>
                      <w:t>0</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74FE">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6453505</wp:posOffset>
              </wp:positionH>
              <wp:positionV relativeFrom="page">
                <wp:posOffset>9258935</wp:posOffset>
              </wp:positionV>
              <wp:extent cx="245745" cy="194945"/>
              <wp:effectExtent l="0" t="0" r="0" b="0"/>
              <wp:wrapNone/>
              <wp:docPr id="3" name="Textbox 3"/>
              <wp:cNvGraphicFramePr/>
              <a:graphic xmlns:a="http://schemas.openxmlformats.org/drawingml/2006/main">
                <a:graphicData uri="http://schemas.microsoft.com/office/word/2010/wordprocessingShape">
                  <wps:wsp>
                    <wps:cNvSpPr txBox="1"/>
                    <wps:spPr>
                      <a:xfrm>
                        <a:off x="0" y="0"/>
                        <a:ext cx="245745" cy="194945"/>
                      </a:xfrm>
                      <a:prstGeom prst="rect">
                        <a:avLst/>
                      </a:prstGeom>
                    </wps:spPr>
                    <wps:txbx>
                      <w:txbxContent>
                        <w:p w14:paraId="7FFC2EC6">
                          <w:pPr>
                            <w:pStyle w:val="6"/>
                            <w:spacing w:before="10"/>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508.15pt;margin-top:729.05pt;height:15.35pt;width:19.35pt;mso-position-horizontal-relative:page;mso-position-vertical-relative:page;z-index:-251657216;mso-width-relative:page;mso-height-relative:page;" filled="f" stroked="f" coordsize="21600,21600" o:gfxdata="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ct60TaAAAADwEAAA8AAAAAAAAAAQAgAAAAIgAAAGRycy9kb3ducmV2LnhtbFBLAQIUABQAAAAI&#10;AIdO4kBTsKKMsgEAAHMDAAAOAAAAAAAAAAEAIAAAACkBAABkcnMvZTJvRG9jLnhtbFBLBQYAAAAA&#10;BgAGAFkBAABNBQAAAAA=&#10;">
              <v:fill on="f" focussize="0,0"/>
              <v:stroke on="f"/>
              <v:imagedata o:title=""/>
              <o:lock v:ext="edit" aspectratio="f"/>
              <v:textbox inset="0mm,0mm,0mm,0mm">
                <w:txbxContent>
                  <w:p w14:paraId="7FFC2EC6">
                    <w:pPr>
                      <w:pStyle w:val="6"/>
                      <w:spacing w:before="10"/>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F63A">
    <w:pPr>
      <w:pStyle w:val="6"/>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6504305</wp:posOffset>
              </wp:positionH>
              <wp:positionV relativeFrom="page">
                <wp:posOffset>9258935</wp:posOffset>
              </wp:positionV>
              <wp:extent cx="198755" cy="194945"/>
              <wp:effectExtent l="0" t="0" r="0" b="0"/>
              <wp:wrapNone/>
              <wp:docPr id="8" name="Textbox 8"/>
              <wp:cNvGraphicFramePr/>
              <a:graphic xmlns:a="http://schemas.openxmlformats.org/drawingml/2006/main">
                <a:graphicData uri="http://schemas.microsoft.com/office/word/2010/wordprocessingShape">
                  <wps:wsp>
                    <wps:cNvSpPr txBox="1"/>
                    <wps:spPr>
                      <a:xfrm>
                        <a:off x="0" y="0"/>
                        <a:ext cx="198755" cy="194945"/>
                      </a:xfrm>
                      <a:prstGeom prst="rect">
                        <a:avLst/>
                      </a:prstGeom>
                    </wps:spPr>
                    <wps:txbx>
                      <w:txbxContent>
                        <w:p w14:paraId="79D2D4BA">
                          <w:pPr>
                            <w:pStyle w:val="6"/>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512.15pt;margin-top:729.05pt;height:15.35pt;width:15.65pt;mso-position-horizontal-relative:page;mso-position-vertical-relative:page;z-index:-251656192;mso-width-relative:page;mso-height-relative:page;" filled="f" stroked="f" coordsize="21600,21600" o:gfxdata="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Z2quD2wAAAA8BAAAPAAAAAAAAAAEAIAAAACIAAABkcnMvZG93bnJldi54bWxQSwECFAAUAAAA&#10;CACHTuJAhdzsdrIBAABzAwAADgAAAAAAAAABACAAAAAqAQAAZHJzL2Uyb0RvYy54bWxQSwUGAAAA&#10;AAYABgBZAQAATgUAAAAA&#10;">
              <v:fill on="f" focussize="0,0"/>
              <v:stroke on="f"/>
              <v:imagedata o:title=""/>
              <o:lock v:ext="edit" aspectratio="f"/>
              <v:textbox inset="0mm,0mm,0mm,0mm">
                <w:txbxContent>
                  <w:p w14:paraId="79D2D4BA">
                    <w:pPr>
                      <w:pStyle w:val="6"/>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5A9F">
    <w:pPr>
      <w:pStyle w:val="6"/>
      <w:spacing w:line="14" w:lineRule="auto"/>
      <w:rPr>
        <w:sz w:val="20"/>
      </w:rPr>
    </w:pPr>
    <w:r>
      <w:rPr>
        <w:sz w:val="20"/>
      </w:rPr>
      <w:drawing>
        <wp:anchor distT="0" distB="0" distL="0" distR="0" simplePos="0" relativeHeight="251661312" behindDoc="1" locked="0" layoutInCell="1" allowOverlap="1">
          <wp:simplePos x="0" y="0"/>
          <wp:positionH relativeFrom="page">
            <wp:posOffset>4629785</wp:posOffset>
          </wp:positionH>
          <wp:positionV relativeFrom="page">
            <wp:posOffset>10248900</wp:posOffset>
          </wp:positionV>
          <wp:extent cx="2799080" cy="317500"/>
          <wp:effectExtent l="0" t="0" r="0" b="0"/>
          <wp:wrapNone/>
          <wp:docPr id="196" name="Image 196">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2" cstate="print"/>
                  <a:stretch>
                    <a:fillRect/>
                  </a:stretch>
                </pic:blipFill>
                <pic:spPr>
                  <a:xfrm>
                    <a:off x="0" y="0"/>
                    <a:ext cx="2799291" cy="317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F0CBE"/>
    <w:multiLevelType w:val="multilevel"/>
    <w:tmpl w:val="839F0CBE"/>
    <w:lvl w:ilvl="0" w:tentative="0">
      <w:start w:val="1"/>
      <w:numFmt w:val="decimal"/>
      <w:lvlText w:val="%1."/>
      <w:lvlJc w:val="left"/>
      <w:pPr>
        <w:ind w:left="1189" w:hanging="24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1962" w:hanging="244"/>
      </w:pPr>
      <w:rPr>
        <w:rFonts w:hint="default"/>
        <w:lang w:val="id" w:eastAsia="en-US" w:bidi="ar-SA"/>
      </w:rPr>
    </w:lvl>
    <w:lvl w:ilvl="2" w:tentative="0">
      <w:start w:val="0"/>
      <w:numFmt w:val="bullet"/>
      <w:lvlText w:val="•"/>
      <w:lvlJc w:val="left"/>
      <w:pPr>
        <w:ind w:left="2744" w:hanging="244"/>
      </w:pPr>
      <w:rPr>
        <w:rFonts w:hint="default"/>
        <w:lang w:val="id" w:eastAsia="en-US" w:bidi="ar-SA"/>
      </w:rPr>
    </w:lvl>
    <w:lvl w:ilvl="3" w:tentative="0">
      <w:start w:val="0"/>
      <w:numFmt w:val="bullet"/>
      <w:lvlText w:val="•"/>
      <w:lvlJc w:val="left"/>
      <w:pPr>
        <w:ind w:left="3526" w:hanging="244"/>
      </w:pPr>
      <w:rPr>
        <w:rFonts w:hint="default"/>
        <w:lang w:val="id" w:eastAsia="en-US" w:bidi="ar-SA"/>
      </w:rPr>
    </w:lvl>
    <w:lvl w:ilvl="4" w:tentative="0">
      <w:start w:val="0"/>
      <w:numFmt w:val="bullet"/>
      <w:lvlText w:val="•"/>
      <w:lvlJc w:val="left"/>
      <w:pPr>
        <w:ind w:left="4308" w:hanging="244"/>
      </w:pPr>
      <w:rPr>
        <w:rFonts w:hint="default"/>
        <w:lang w:val="id" w:eastAsia="en-US" w:bidi="ar-SA"/>
      </w:rPr>
    </w:lvl>
    <w:lvl w:ilvl="5" w:tentative="0">
      <w:start w:val="0"/>
      <w:numFmt w:val="bullet"/>
      <w:lvlText w:val="•"/>
      <w:lvlJc w:val="left"/>
      <w:pPr>
        <w:ind w:left="5090" w:hanging="244"/>
      </w:pPr>
      <w:rPr>
        <w:rFonts w:hint="default"/>
        <w:lang w:val="id" w:eastAsia="en-US" w:bidi="ar-SA"/>
      </w:rPr>
    </w:lvl>
    <w:lvl w:ilvl="6" w:tentative="0">
      <w:start w:val="0"/>
      <w:numFmt w:val="bullet"/>
      <w:lvlText w:val="•"/>
      <w:lvlJc w:val="left"/>
      <w:pPr>
        <w:ind w:left="5872" w:hanging="244"/>
      </w:pPr>
      <w:rPr>
        <w:rFonts w:hint="default"/>
        <w:lang w:val="id" w:eastAsia="en-US" w:bidi="ar-SA"/>
      </w:rPr>
    </w:lvl>
    <w:lvl w:ilvl="7" w:tentative="0">
      <w:start w:val="0"/>
      <w:numFmt w:val="bullet"/>
      <w:lvlText w:val="•"/>
      <w:lvlJc w:val="left"/>
      <w:pPr>
        <w:ind w:left="6654" w:hanging="244"/>
      </w:pPr>
      <w:rPr>
        <w:rFonts w:hint="default"/>
        <w:lang w:val="id" w:eastAsia="en-US" w:bidi="ar-SA"/>
      </w:rPr>
    </w:lvl>
    <w:lvl w:ilvl="8" w:tentative="0">
      <w:start w:val="0"/>
      <w:numFmt w:val="bullet"/>
      <w:lvlText w:val="•"/>
      <w:lvlJc w:val="left"/>
      <w:pPr>
        <w:ind w:left="7436" w:hanging="244"/>
      </w:pPr>
      <w:rPr>
        <w:rFonts w:hint="default"/>
        <w:lang w:val="id" w:eastAsia="en-US" w:bidi="ar-SA"/>
      </w:rPr>
    </w:lvl>
  </w:abstractNum>
  <w:abstractNum w:abstractNumId="1">
    <w:nsid w:val="C2281162"/>
    <w:multiLevelType w:val="multilevel"/>
    <w:tmpl w:val="C2281162"/>
    <w:lvl w:ilvl="0" w:tentative="0">
      <w:start w:val="1"/>
      <w:numFmt w:val="decimal"/>
      <w:lvlText w:val="%1"/>
      <w:lvlJc w:val="left"/>
      <w:pPr>
        <w:ind w:left="1537" w:hanging="360"/>
        <w:jc w:val="left"/>
      </w:pPr>
      <w:rPr>
        <w:rFonts w:hint="default"/>
        <w:lang w:val="id" w:eastAsia="en-US" w:bidi="ar-SA"/>
      </w:rPr>
    </w:lvl>
    <w:lvl w:ilvl="1" w:tentative="0">
      <w:start w:val="1"/>
      <w:numFmt w:val="decimal"/>
      <w:lvlText w:val="%1.%2"/>
      <w:lvlJc w:val="left"/>
      <w:pPr>
        <w:ind w:left="1537"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0"/>
      <w:numFmt w:val="bullet"/>
      <w:lvlText w:val="•"/>
      <w:lvlJc w:val="left"/>
      <w:pPr>
        <w:ind w:left="3032" w:hanging="360"/>
      </w:pPr>
      <w:rPr>
        <w:rFonts w:hint="default"/>
        <w:lang w:val="id" w:eastAsia="en-US" w:bidi="ar-SA"/>
      </w:rPr>
    </w:lvl>
    <w:lvl w:ilvl="3" w:tentative="0">
      <w:start w:val="0"/>
      <w:numFmt w:val="bullet"/>
      <w:lvlText w:val="•"/>
      <w:lvlJc w:val="left"/>
      <w:pPr>
        <w:ind w:left="3778" w:hanging="360"/>
      </w:pPr>
      <w:rPr>
        <w:rFonts w:hint="default"/>
        <w:lang w:val="id" w:eastAsia="en-US" w:bidi="ar-SA"/>
      </w:rPr>
    </w:lvl>
    <w:lvl w:ilvl="4" w:tentative="0">
      <w:start w:val="0"/>
      <w:numFmt w:val="bullet"/>
      <w:lvlText w:val="•"/>
      <w:lvlJc w:val="left"/>
      <w:pPr>
        <w:ind w:left="4524" w:hanging="360"/>
      </w:pPr>
      <w:rPr>
        <w:rFonts w:hint="default"/>
        <w:lang w:val="id" w:eastAsia="en-US" w:bidi="ar-SA"/>
      </w:rPr>
    </w:lvl>
    <w:lvl w:ilvl="5" w:tentative="0">
      <w:start w:val="0"/>
      <w:numFmt w:val="bullet"/>
      <w:lvlText w:val="•"/>
      <w:lvlJc w:val="left"/>
      <w:pPr>
        <w:ind w:left="5270" w:hanging="360"/>
      </w:pPr>
      <w:rPr>
        <w:rFonts w:hint="default"/>
        <w:lang w:val="id" w:eastAsia="en-US" w:bidi="ar-SA"/>
      </w:rPr>
    </w:lvl>
    <w:lvl w:ilvl="6" w:tentative="0">
      <w:start w:val="0"/>
      <w:numFmt w:val="bullet"/>
      <w:lvlText w:val="•"/>
      <w:lvlJc w:val="left"/>
      <w:pPr>
        <w:ind w:left="6016" w:hanging="360"/>
      </w:pPr>
      <w:rPr>
        <w:rFonts w:hint="default"/>
        <w:lang w:val="id" w:eastAsia="en-US" w:bidi="ar-SA"/>
      </w:rPr>
    </w:lvl>
    <w:lvl w:ilvl="7" w:tentative="0">
      <w:start w:val="0"/>
      <w:numFmt w:val="bullet"/>
      <w:lvlText w:val="•"/>
      <w:lvlJc w:val="left"/>
      <w:pPr>
        <w:ind w:left="6762" w:hanging="360"/>
      </w:pPr>
      <w:rPr>
        <w:rFonts w:hint="default"/>
        <w:lang w:val="id" w:eastAsia="en-US" w:bidi="ar-SA"/>
      </w:rPr>
    </w:lvl>
    <w:lvl w:ilvl="8" w:tentative="0">
      <w:start w:val="0"/>
      <w:numFmt w:val="bullet"/>
      <w:lvlText w:val="•"/>
      <w:lvlJc w:val="left"/>
      <w:pPr>
        <w:ind w:left="7508" w:hanging="360"/>
      </w:pPr>
      <w:rPr>
        <w:rFonts w:hint="default"/>
        <w:lang w:val="id" w:eastAsia="en-US" w:bidi="ar-SA"/>
      </w:rPr>
    </w:lvl>
  </w:abstractNum>
  <w:abstractNum w:abstractNumId="2">
    <w:nsid w:val="F0870F1A"/>
    <w:multiLevelType w:val="multilevel"/>
    <w:tmpl w:val="F0870F1A"/>
    <w:lvl w:ilvl="0" w:tentative="0">
      <w:start w:val="1"/>
      <w:numFmt w:val="decimal"/>
      <w:lvlText w:val="%1."/>
      <w:lvlJc w:val="left"/>
      <w:pPr>
        <w:ind w:left="1537"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2286" w:hanging="360"/>
      </w:pPr>
      <w:rPr>
        <w:rFonts w:hint="default"/>
        <w:lang w:val="id" w:eastAsia="en-US" w:bidi="ar-SA"/>
      </w:rPr>
    </w:lvl>
    <w:lvl w:ilvl="2" w:tentative="0">
      <w:start w:val="0"/>
      <w:numFmt w:val="bullet"/>
      <w:lvlText w:val="•"/>
      <w:lvlJc w:val="left"/>
      <w:pPr>
        <w:ind w:left="3032" w:hanging="360"/>
      </w:pPr>
      <w:rPr>
        <w:rFonts w:hint="default"/>
        <w:lang w:val="id" w:eastAsia="en-US" w:bidi="ar-SA"/>
      </w:rPr>
    </w:lvl>
    <w:lvl w:ilvl="3" w:tentative="0">
      <w:start w:val="0"/>
      <w:numFmt w:val="bullet"/>
      <w:lvlText w:val="•"/>
      <w:lvlJc w:val="left"/>
      <w:pPr>
        <w:ind w:left="3778" w:hanging="360"/>
      </w:pPr>
      <w:rPr>
        <w:rFonts w:hint="default"/>
        <w:lang w:val="id" w:eastAsia="en-US" w:bidi="ar-SA"/>
      </w:rPr>
    </w:lvl>
    <w:lvl w:ilvl="4" w:tentative="0">
      <w:start w:val="0"/>
      <w:numFmt w:val="bullet"/>
      <w:lvlText w:val="•"/>
      <w:lvlJc w:val="left"/>
      <w:pPr>
        <w:ind w:left="4524" w:hanging="360"/>
      </w:pPr>
      <w:rPr>
        <w:rFonts w:hint="default"/>
        <w:lang w:val="id" w:eastAsia="en-US" w:bidi="ar-SA"/>
      </w:rPr>
    </w:lvl>
    <w:lvl w:ilvl="5" w:tentative="0">
      <w:start w:val="0"/>
      <w:numFmt w:val="bullet"/>
      <w:lvlText w:val="•"/>
      <w:lvlJc w:val="left"/>
      <w:pPr>
        <w:ind w:left="5270" w:hanging="360"/>
      </w:pPr>
      <w:rPr>
        <w:rFonts w:hint="default"/>
        <w:lang w:val="id" w:eastAsia="en-US" w:bidi="ar-SA"/>
      </w:rPr>
    </w:lvl>
    <w:lvl w:ilvl="6" w:tentative="0">
      <w:start w:val="0"/>
      <w:numFmt w:val="bullet"/>
      <w:lvlText w:val="•"/>
      <w:lvlJc w:val="left"/>
      <w:pPr>
        <w:ind w:left="6016" w:hanging="360"/>
      </w:pPr>
      <w:rPr>
        <w:rFonts w:hint="default"/>
        <w:lang w:val="id" w:eastAsia="en-US" w:bidi="ar-SA"/>
      </w:rPr>
    </w:lvl>
    <w:lvl w:ilvl="7" w:tentative="0">
      <w:start w:val="0"/>
      <w:numFmt w:val="bullet"/>
      <w:lvlText w:val="•"/>
      <w:lvlJc w:val="left"/>
      <w:pPr>
        <w:ind w:left="6762" w:hanging="360"/>
      </w:pPr>
      <w:rPr>
        <w:rFonts w:hint="default"/>
        <w:lang w:val="id" w:eastAsia="en-US" w:bidi="ar-SA"/>
      </w:rPr>
    </w:lvl>
    <w:lvl w:ilvl="8" w:tentative="0">
      <w:start w:val="0"/>
      <w:numFmt w:val="bullet"/>
      <w:lvlText w:val="•"/>
      <w:lvlJc w:val="left"/>
      <w:pPr>
        <w:ind w:left="7508" w:hanging="360"/>
      </w:pPr>
      <w:rPr>
        <w:rFonts w:hint="default"/>
        <w:lang w:val="id" w:eastAsia="en-US" w:bidi="ar-SA"/>
      </w:rPr>
    </w:lvl>
  </w:abstractNum>
  <w:abstractNum w:abstractNumId="3">
    <w:nsid w:val="57CB41BB"/>
    <w:multiLevelType w:val="multilevel"/>
    <w:tmpl w:val="57CB41BB"/>
    <w:lvl w:ilvl="0" w:tentative="0">
      <w:start w:val="5"/>
      <w:numFmt w:val="decimal"/>
      <w:lvlText w:val="%1"/>
      <w:lvlJc w:val="left"/>
      <w:pPr>
        <w:ind w:left="1609" w:hanging="420"/>
        <w:jc w:val="left"/>
      </w:pPr>
      <w:rPr>
        <w:rFonts w:hint="default"/>
        <w:lang w:val="id" w:eastAsia="en-US" w:bidi="ar-SA"/>
      </w:rPr>
    </w:lvl>
    <w:lvl w:ilvl="1" w:tentative="0">
      <w:start w:val="1"/>
      <w:numFmt w:val="decimal"/>
      <w:lvlText w:val="%1.%2"/>
      <w:lvlJc w:val="left"/>
      <w:pPr>
        <w:ind w:left="1609" w:hanging="420"/>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0"/>
      <w:numFmt w:val="bullet"/>
      <w:lvlText w:val="•"/>
      <w:lvlJc w:val="left"/>
      <w:pPr>
        <w:ind w:left="3080" w:hanging="420"/>
      </w:pPr>
      <w:rPr>
        <w:rFonts w:hint="default"/>
        <w:lang w:val="id" w:eastAsia="en-US" w:bidi="ar-SA"/>
      </w:rPr>
    </w:lvl>
    <w:lvl w:ilvl="3" w:tentative="0">
      <w:start w:val="0"/>
      <w:numFmt w:val="bullet"/>
      <w:lvlText w:val="•"/>
      <w:lvlJc w:val="left"/>
      <w:pPr>
        <w:ind w:left="3820" w:hanging="420"/>
      </w:pPr>
      <w:rPr>
        <w:rFonts w:hint="default"/>
        <w:lang w:val="id" w:eastAsia="en-US" w:bidi="ar-SA"/>
      </w:rPr>
    </w:lvl>
    <w:lvl w:ilvl="4" w:tentative="0">
      <w:start w:val="0"/>
      <w:numFmt w:val="bullet"/>
      <w:lvlText w:val="•"/>
      <w:lvlJc w:val="left"/>
      <w:pPr>
        <w:ind w:left="4560" w:hanging="420"/>
      </w:pPr>
      <w:rPr>
        <w:rFonts w:hint="default"/>
        <w:lang w:val="id" w:eastAsia="en-US" w:bidi="ar-SA"/>
      </w:rPr>
    </w:lvl>
    <w:lvl w:ilvl="5" w:tentative="0">
      <w:start w:val="0"/>
      <w:numFmt w:val="bullet"/>
      <w:lvlText w:val="•"/>
      <w:lvlJc w:val="left"/>
      <w:pPr>
        <w:ind w:left="5300" w:hanging="420"/>
      </w:pPr>
      <w:rPr>
        <w:rFonts w:hint="default"/>
        <w:lang w:val="id" w:eastAsia="en-US" w:bidi="ar-SA"/>
      </w:rPr>
    </w:lvl>
    <w:lvl w:ilvl="6" w:tentative="0">
      <w:start w:val="0"/>
      <w:numFmt w:val="bullet"/>
      <w:lvlText w:val="•"/>
      <w:lvlJc w:val="left"/>
      <w:pPr>
        <w:ind w:left="6040" w:hanging="420"/>
      </w:pPr>
      <w:rPr>
        <w:rFonts w:hint="default"/>
        <w:lang w:val="id" w:eastAsia="en-US" w:bidi="ar-SA"/>
      </w:rPr>
    </w:lvl>
    <w:lvl w:ilvl="7" w:tentative="0">
      <w:start w:val="0"/>
      <w:numFmt w:val="bullet"/>
      <w:lvlText w:val="•"/>
      <w:lvlJc w:val="left"/>
      <w:pPr>
        <w:ind w:left="6780" w:hanging="420"/>
      </w:pPr>
      <w:rPr>
        <w:rFonts w:hint="default"/>
        <w:lang w:val="id" w:eastAsia="en-US" w:bidi="ar-SA"/>
      </w:rPr>
    </w:lvl>
    <w:lvl w:ilvl="8" w:tentative="0">
      <w:start w:val="0"/>
      <w:numFmt w:val="bullet"/>
      <w:lvlText w:val="•"/>
      <w:lvlJc w:val="left"/>
      <w:pPr>
        <w:ind w:left="7520" w:hanging="420"/>
      </w:pPr>
      <w:rPr>
        <w:rFonts w:hint="default"/>
        <w:lang w:val="id"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2E739F7"/>
    <w:rsid w:val="379F4B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en-US" w:bidi="ar-SA"/>
    </w:rPr>
  </w:style>
  <w:style w:type="paragraph" w:styleId="2">
    <w:name w:val="heading 1"/>
    <w:basedOn w:val="1"/>
    <w:qFormat/>
    <w:uiPriority w:val="1"/>
    <w:pPr>
      <w:spacing w:before="60"/>
      <w:ind w:left="494" w:right="286"/>
      <w:jc w:val="center"/>
      <w:outlineLvl w:val="1"/>
    </w:pPr>
    <w:rPr>
      <w:rFonts w:ascii="Times New Roman" w:hAnsi="Times New Roman" w:eastAsia="Times New Roman" w:cs="Times New Roman"/>
      <w:b/>
      <w:bCs/>
      <w:sz w:val="24"/>
      <w:szCs w:val="24"/>
      <w:lang w:val="id" w:eastAsia="en-US" w:bidi="ar-SA"/>
    </w:rPr>
  </w:style>
  <w:style w:type="paragraph" w:styleId="3">
    <w:name w:val="heading 2"/>
    <w:basedOn w:val="1"/>
    <w:qFormat/>
    <w:uiPriority w:val="1"/>
    <w:pPr>
      <w:ind w:left="468"/>
      <w:outlineLvl w:val="2"/>
    </w:pPr>
    <w:rPr>
      <w:rFonts w:ascii="Times New Roman" w:hAnsi="Times New Roman" w:eastAsia="Times New Roman" w:cs="Times New Roman"/>
      <w:b/>
      <w:bCs/>
      <w:sz w:val="24"/>
      <w:szCs w:val="24"/>
      <w:lang w:val="id"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id" w:eastAsia="en-US" w:bidi="ar-SA"/>
    </w:rPr>
  </w:style>
  <w:style w:type="paragraph" w:styleId="7">
    <w:name w:val="toc 1"/>
    <w:basedOn w:val="1"/>
    <w:qFormat/>
    <w:uiPriority w:val="1"/>
    <w:pPr>
      <w:spacing w:before="145"/>
      <w:ind w:left="211"/>
      <w:jc w:val="center"/>
    </w:pPr>
    <w:rPr>
      <w:rFonts w:ascii="Times New Roman" w:hAnsi="Times New Roman" w:eastAsia="Times New Roman" w:cs="Times New Roman"/>
      <w:b/>
      <w:bCs/>
      <w:sz w:val="24"/>
      <w:szCs w:val="24"/>
      <w:lang w:val="id" w:eastAsia="en-US" w:bidi="ar-SA"/>
    </w:rPr>
  </w:style>
  <w:style w:type="paragraph" w:styleId="8">
    <w:name w:val="toc 2"/>
    <w:basedOn w:val="1"/>
    <w:qFormat/>
    <w:uiPriority w:val="1"/>
    <w:pPr>
      <w:spacing w:before="149"/>
      <w:ind w:left="468"/>
    </w:pPr>
    <w:rPr>
      <w:rFonts w:ascii="Times New Roman" w:hAnsi="Times New Roman" w:eastAsia="Times New Roman" w:cs="Times New Roman"/>
      <w:b/>
      <w:bCs/>
      <w:sz w:val="24"/>
      <w:szCs w:val="24"/>
      <w:lang w:val="id" w:eastAsia="en-US" w:bidi="ar-SA"/>
    </w:rPr>
  </w:style>
  <w:style w:type="paragraph" w:styleId="9">
    <w:name w:val="toc 3"/>
    <w:basedOn w:val="1"/>
    <w:qFormat/>
    <w:uiPriority w:val="1"/>
    <w:pPr>
      <w:spacing w:before="144"/>
      <w:ind w:left="468"/>
    </w:pPr>
    <w:rPr>
      <w:rFonts w:ascii="Times New Roman" w:hAnsi="Times New Roman" w:eastAsia="Times New Roman" w:cs="Times New Roman"/>
      <w:b/>
      <w:bCs/>
      <w:sz w:val="24"/>
      <w:szCs w:val="24"/>
      <w:lang w:val="id" w:eastAsia="en-US" w:bidi="ar-SA"/>
    </w:rPr>
  </w:style>
  <w:style w:type="paragraph" w:styleId="10">
    <w:name w:val="toc 4"/>
    <w:basedOn w:val="1"/>
    <w:qFormat/>
    <w:uiPriority w:val="1"/>
    <w:pPr>
      <w:spacing w:before="139"/>
      <w:ind w:left="1019" w:hanging="330"/>
    </w:pPr>
    <w:rPr>
      <w:rFonts w:ascii="Times New Roman" w:hAnsi="Times New Roman" w:eastAsia="Times New Roman" w:cs="Times New Roman"/>
      <w:sz w:val="22"/>
      <w:szCs w:val="22"/>
      <w:lang w:val="id" w:eastAsia="en-US" w:bidi="ar-SA"/>
    </w:rPr>
  </w:style>
  <w:style w:type="paragraph" w:styleId="11">
    <w:name w:val="toc 5"/>
    <w:basedOn w:val="1"/>
    <w:qFormat/>
    <w:uiPriority w:val="1"/>
    <w:pPr>
      <w:spacing w:before="139"/>
      <w:ind w:left="1400" w:hanging="492"/>
    </w:pPr>
    <w:rPr>
      <w:rFonts w:ascii="Times New Roman" w:hAnsi="Times New Roman" w:eastAsia="Times New Roman" w:cs="Times New Roman"/>
      <w:sz w:val="22"/>
      <w:szCs w:val="22"/>
      <w:lang w:val="id" w:eastAsia="en-US" w:bidi="ar-SA"/>
    </w:rPr>
  </w:style>
  <w:style w:type="paragraph" w:styleId="12">
    <w:name w:val="toc 6"/>
    <w:basedOn w:val="1"/>
    <w:qFormat/>
    <w:uiPriority w:val="1"/>
    <w:pPr>
      <w:spacing w:before="476"/>
      <w:ind w:left="468" w:right="263" w:firstLine="7326"/>
    </w:pPr>
    <w:rPr>
      <w:rFonts w:ascii="Times New Roman" w:hAnsi="Times New Roman" w:eastAsia="Times New Roman" w:cs="Times New Roman"/>
      <w:b/>
      <w:bCs/>
      <w:sz w:val="24"/>
      <w:szCs w:val="24"/>
      <w:lang w:val="id" w:eastAsia="en-US" w:bidi="ar-SA"/>
    </w:rPr>
  </w:style>
  <w:style w:type="table" w:customStyle="1" w:styleId="13">
    <w:name w:val="Table Normal1"/>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548" w:hanging="360"/>
      <w:jc w:val="both"/>
    </w:pPr>
    <w:rPr>
      <w:rFonts w:ascii="Times New Roman" w:hAnsi="Times New Roman" w:eastAsia="Times New Roman" w:cs="Times New Roman"/>
      <w:lang w:val="id" w:eastAsia="en-US" w:bidi="ar-SA"/>
    </w:rPr>
  </w:style>
  <w:style w:type="paragraph" w:customStyle="1" w:styleId="15">
    <w:name w:val="Table Paragraph"/>
    <w:basedOn w:val="1"/>
    <w:qFormat/>
    <w:uiPriority w:val="1"/>
    <w:pPr>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v3.camscanner.com/user/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TotalTime>2</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2025-12-12T04:43:00Z</dcterms:created>
  <dc:creator>CamScanner</dc:creator>
  <cp:lastModifiedBy>ezzi mutia</cp:lastModifiedBy>
  <dcterms:modified xsi:type="dcterms:W3CDTF">2025-12-12T04:47:00Z</dcterms:modified>
  <dc:subject>CamScanner 15-10-2025 14.11</dc:subject>
  <dc:title>CamScanner 15-10-2025 14.11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2010</vt:lpwstr>
  </property>
  <property fmtid="{D5CDD505-2E9C-101B-9397-08002B2CF9AE}" pid="4" name="LastSaved">
    <vt:filetime>2025-12-12T00:00:00Z</vt:filetime>
  </property>
  <property fmtid="{D5CDD505-2E9C-101B-9397-08002B2CF9AE}" pid="5" name="Producer">
    <vt:lpwstr>intsig.com pdf producer</vt:lpwstr>
  </property>
  <property fmtid="{D5CDD505-2E9C-101B-9397-08002B2CF9AE}" pid="6" name="KSOProductBuildVer">
    <vt:lpwstr>1033-12.2.0.23155</vt:lpwstr>
  </property>
  <property fmtid="{D5CDD505-2E9C-101B-9397-08002B2CF9AE}" pid="7" name="ICV">
    <vt:lpwstr>6985863132E84DD9BE52EF6C0DA1FE09_13</vt:lpwstr>
  </property>
</Properties>
</file>